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6A5" w14:textId="77777777" w:rsidR="0038135B" w:rsidRDefault="0038135B" w:rsidP="002B0CEE">
      <w:pPr>
        <w:spacing w:before="100" w:beforeAutospacing="1" w:after="100" w:afterAutospacing="1"/>
        <w:rPr>
          <w:rStyle w:val="Strong"/>
          <w:rFonts w:ascii="Arial" w:hAnsi="Arial" w:cs="Arial"/>
          <w:color w:val="003366"/>
        </w:rPr>
      </w:pPr>
      <w:r w:rsidRPr="0038135B">
        <w:rPr>
          <w:rStyle w:val="Strong"/>
          <w:rFonts w:ascii="Arial" w:hAnsi="Arial" w:cs="Arial"/>
          <w:color w:val="003366"/>
        </w:rPr>
        <w:t xml:space="preserve">Akoya </w:t>
      </w:r>
      <w:proofErr w:type="spellStart"/>
      <w:r w:rsidRPr="0038135B">
        <w:rPr>
          <w:rStyle w:val="Strong"/>
          <w:rFonts w:ascii="Arial" w:hAnsi="Arial" w:cs="Arial"/>
          <w:color w:val="003366"/>
        </w:rPr>
        <w:t>PhenoCycler</w:t>
      </w:r>
      <w:proofErr w:type="spellEnd"/>
      <w:r w:rsidRPr="0038135B">
        <w:rPr>
          <w:rStyle w:val="Strong"/>
          <w:rFonts w:ascii="Arial" w:hAnsi="Arial" w:cs="Arial"/>
          <w:color w:val="003366"/>
        </w:rPr>
        <w:t>-Fusion 2.0 Multiplexing Spatial Biology Solution</w:t>
      </w:r>
    </w:p>
    <w:p w14:paraId="4A9DB4C3" w14:textId="4D9647A6" w:rsidR="002B0CEE" w:rsidRPr="002B0CEE" w:rsidRDefault="0038135B" w:rsidP="002B0CEE">
      <w:pPr>
        <w:spacing w:before="100" w:beforeAutospacing="1" w:after="100" w:afterAutospacing="1"/>
        <w:rPr>
          <w:rFonts w:ascii="Arial" w:eastAsia="Times New Roman" w:hAnsi="Arial" w:cs="Arial"/>
          <w:color w:val="4F81BD"/>
        </w:rPr>
      </w:pPr>
      <w:r w:rsidRPr="0038135B">
        <w:rPr>
          <w:rFonts w:ascii="Arial" w:eastAsia="Times New Roman" w:hAnsi="Arial" w:cs="Arial"/>
          <w:color w:val="4F81BD"/>
        </w:rPr>
        <w:t xml:space="preserve">Multi shared equipment room A4-112 hosts the Akoya </w:t>
      </w:r>
      <w:proofErr w:type="spellStart"/>
      <w:r w:rsidRPr="0038135B">
        <w:rPr>
          <w:rFonts w:ascii="Arial" w:eastAsia="Times New Roman" w:hAnsi="Arial" w:cs="Arial"/>
          <w:color w:val="4F81BD"/>
        </w:rPr>
        <w:t>PhenoCycler</w:t>
      </w:r>
      <w:proofErr w:type="spellEnd"/>
      <w:r w:rsidRPr="0038135B">
        <w:rPr>
          <w:rFonts w:ascii="Arial" w:eastAsia="Times New Roman" w:hAnsi="Arial" w:cs="Arial"/>
          <w:color w:val="4F81BD"/>
        </w:rPr>
        <w:t>-Fusion 2.0 Multiplexing Spatial Biology Solution</w:t>
      </w:r>
      <w:r w:rsidR="000E57F3" w:rsidRPr="002B0CEE">
        <w:rPr>
          <w:rFonts w:ascii="Arial" w:eastAsia="Times New Roman" w:hAnsi="Arial" w:cs="Arial"/>
          <w:color w:val="4F81BD"/>
        </w:rPr>
        <w:t xml:space="preserve"> </w:t>
      </w:r>
    </w:p>
    <w:p w14:paraId="3B330BF1" w14:textId="1ACBFDE5" w:rsidR="0038135B" w:rsidRPr="0038135B" w:rsidRDefault="0038135B" w:rsidP="0038135B">
      <w:pPr>
        <w:tabs>
          <w:tab w:val="left" w:pos="2320"/>
        </w:tabs>
        <w:spacing w:line="276" w:lineRule="auto"/>
        <w:ind w:left="720"/>
        <w:rPr>
          <w:rFonts w:ascii="Arial" w:eastAsia="Times New Roman" w:hAnsi="Arial" w:cs="Arial"/>
          <w:color w:val="002060"/>
        </w:rPr>
      </w:pPr>
      <w:r>
        <w:rPr>
          <w:rFonts w:ascii="Arial" w:eastAsia="Times New Roman" w:hAnsi="Arial" w:cs="Arial"/>
          <w:color w:val="002060"/>
        </w:rPr>
        <w:t>PCF2 is t</w:t>
      </w:r>
      <w:r w:rsidRPr="00831F66">
        <w:rPr>
          <w:rFonts w:ascii="Arial" w:eastAsia="Times New Roman" w:hAnsi="Arial" w:cs="Arial"/>
          <w:color w:val="002060"/>
        </w:rPr>
        <w:t xml:space="preserve">he fastest spatial biology platform that combines automated fluidics with high-speed imaging to generate high-resolution images of multiple biomarkers </w:t>
      </w:r>
      <w:r>
        <w:rPr>
          <w:rFonts w:ascii="Arial" w:eastAsia="Times New Roman" w:hAnsi="Arial" w:cs="Arial"/>
          <w:color w:val="002060"/>
        </w:rPr>
        <w:t xml:space="preserve">(100+ phenotypes) </w:t>
      </w:r>
      <w:r w:rsidRPr="00831F66">
        <w:rPr>
          <w:rFonts w:ascii="Arial" w:eastAsia="Times New Roman" w:hAnsi="Arial" w:cs="Arial"/>
          <w:color w:val="002060"/>
        </w:rPr>
        <w:t>on tissue sections</w:t>
      </w:r>
      <w:r>
        <w:rPr>
          <w:rFonts w:ascii="Arial" w:eastAsia="Times New Roman" w:hAnsi="Arial" w:cs="Arial"/>
          <w:color w:val="002060"/>
        </w:rPr>
        <w:t xml:space="preserve"> (multiple tissues per slide, 2 flow cell chambers for 2 slides on the specimen holder)</w:t>
      </w:r>
      <w:r w:rsidRPr="00831F66">
        <w:rPr>
          <w:rFonts w:ascii="Arial" w:eastAsia="Times New Roman" w:hAnsi="Arial" w:cs="Arial"/>
          <w:color w:val="002060"/>
        </w:rPr>
        <w:t>.</w:t>
      </w:r>
    </w:p>
    <w:p w14:paraId="1C91D0BB" w14:textId="77777777" w:rsidR="0038135B" w:rsidRDefault="0038135B" w:rsidP="0038135B">
      <w:pPr>
        <w:tabs>
          <w:tab w:val="left" w:pos="2320"/>
        </w:tabs>
        <w:spacing w:after="200" w:line="276" w:lineRule="auto"/>
        <w:ind w:left="1440"/>
        <w:contextualSpacing/>
        <w:rPr>
          <w:rFonts w:ascii="Arial" w:eastAsia="Times New Roman" w:hAnsi="Arial" w:cs="Arial"/>
        </w:rPr>
      </w:pPr>
    </w:p>
    <w:p w14:paraId="21015C71" w14:textId="77777777" w:rsidR="0038135B" w:rsidRDefault="0038135B" w:rsidP="0038135B">
      <w:pPr>
        <w:numPr>
          <w:ilvl w:val="0"/>
          <w:numId w:val="5"/>
        </w:numPr>
        <w:tabs>
          <w:tab w:val="left" w:pos="2320"/>
        </w:tabs>
        <w:spacing w:after="200" w:line="276" w:lineRule="auto"/>
        <w:contextualSpacing/>
        <w:rPr>
          <w:rFonts w:ascii="Arial" w:eastAsia="Times New Roman" w:hAnsi="Arial" w:cs="Arial"/>
        </w:rPr>
      </w:pPr>
      <w:r w:rsidRPr="00B45C7C">
        <w:rPr>
          <w:rFonts w:ascii="Arial" w:eastAsia="Times New Roman" w:hAnsi="Arial" w:cs="Arial"/>
        </w:rPr>
        <w:t>Iterative Cycling and Imaging</w:t>
      </w:r>
      <w:r>
        <w:rPr>
          <w:rFonts w:ascii="Arial" w:eastAsia="Times New Roman" w:hAnsi="Arial" w:cs="Arial"/>
        </w:rPr>
        <w:t>:</w:t>
      </w:r>
      <w:r w:rsidRPr="00B45C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</w:t>
      </w:r>
      <w:r w:rsidRPr="00B45C7C">
        <w:rPr>
          <w:rFonts w:ascii="Arial" w:eastAsia="Times New Roman" w:hAnsi="Arial" w:cs="Arial"/>
        </w:rPr>
        <w:t>taining the tissue</w:t>
      </w:r>
      <w:r>
        <w:rPr>
          <w:rFonts w:ascii="Arial" w:eastAsia="Times New Roman" w:hAnsi="Arial" w:cs="Arial"/>
        </w:rPr>
        <w:t>s</w:t>
      </w:r>
      <w:r w:rsidRPr="00B45C7C">
        <w:rPr>
          <w:rFonts w:ascii="Arial" w:eastAsia="Times New Roman" w:hAnsi="Arial" w:cs="Arial"/>
        </w:rPr>
        <w:t xml:space="preserve"> in a single-step and iteratively cycling and imaging fluorescently labeled antibodies across the tissue through a reveal-image-remove cycle</w:t>
      </w:r>
      <w:r>
        <w:rPr>
          <w:rFonts w:ascii="Arial" w:eastAsia="Times New Roman" w:hAnsi="Arial" w:cs="Arial"/>
        </w:rPr>
        <w:t>.</w:t>
      </w:r>
      <w:r w:rsidRPr="00B45C7C">
        <w:rPr>
          <w:rFonts w:ascii="Arial" w:eastAsia="Times New Roman" w:hAnsi="Arial" w:cs="Arial"/>
        </w:rPr>
        <w:t xml:space="preserve"> </w:t>
      </w:r>
    </w:p>
    <w:p w14:paraId="4C4431F8" w14:textId="77777777" w:rsidR="0038135B" w:rsidRPr="00F05065" w:rsidRDefault="0038135B" w:rsidP="0038135B">
      <w:pPr>
        <w:numPr>
          <w:ilvl w:val="0"/>
          <w:numId w:val="5"/>
        </w:numPr>
        <w:tabs>
          <w:tab w:val="left" w:pos="2320"/>
        </w:tabs>
        <w:spacing w:after="200" w:line="276" w:lineRule="auto"/>
        <w:contextualSpacing/>
        <w:rPr>
          <w:rFonts w:ascii="Arial" w:eastAsia="Times New Roman" w:hAnsi="Arial" w:cs="Arial"/>
        </w:rPr>
      </w:pPr>
      <w:r w:rsidRPr="00F05065">
        <w:rPr>
          <w:rFonts w:ascii="Arial" w:eastAsia="Times New Roman" w:hAnsi="Arial" w:cs="Arial"/>
        </w:rPr>
        <w:t xml:space="preserve">Oligonucleotide Barcode Technology: Each antibody is tagged with a unique oligonucleotide barcode, enabling </w:t>
      </w:r>
      <w:r>
        <w:rPr>
          <w:rFonts w:ascii="Arial" w:eastAsia="Times New Roman" w:hAnsi="Arial" w:cs="Arial"/>
        </w:rPr>
        <w:t>PCF2</w:t>
      </w:r>
      <w:r w:rsidRPr="00F05065">
        <w:rPr>
          <w:rFonts w:ascii="Arial" w:eastAsia="Times New Roman" w:hAnsi="Arial" w:cs="Arial"/>
        </w:rPr>
        <w:t xml:space="preserve"> to seamlessly scale the number of biomarkers identified and quantified across the same tissue section. </w:t>
      </w:r>
    </w:p>
    <w:p w14:paraId="6F3DC58B" w14:textId="77777777" w:rsidR="0038135B" w:rsidRDefault="0038135B" w:rsidP="0038135B">
      <w:pPr>
        <w:numPr>
          <w:ilvl w:val="0"/>
          <w:numId w:val="5"/>
        </w:numPr>
        <w:tabs>
          <w:tab w:val="left" w:pos="2320"/>
        </w:tabs>
        <w:spacing w:after="200" w:line="276" w:lineRule="auto"/>
        <w:contextualSpacing/>
        <w:rPr>
          <w:rFonts w:ascii="Arial" w:eastAsia="Times New Roman" w:hAnsi="Arial" w:cs="Arial"/>
        </w:rPr>
      </w:pPr>
      <w:r w:rsidRPr="00F05065">
        <w:rPr>
          <w:rFonts w:ascii="Arial" w:eastAsia="Times New Roman" w:hAnsi="Arial" w:cs="Arial"/>
        </w:rPr>
        <w:t>Multi-slide automation with parallel fluidics and imaging:</w:t>
      </w:r>
      <w:r>
        <w:rPr>
          <w:rFonts w:ascii="Arial" w:eastAsia="Times New Roman" w:hAnsi="Arial" w:cs="Arial"/>
        </w:rPr>
        <w:t xml:space="preserve"> </w:t>
      </w:r>
      <w:r w:rsidRPr="00F05065">
        <w:rPr>
          <w:rFonts w:ascii="Arial" w:eastAsia="Times New Roman" w:hAnsi="Arial" w:cs="Arial"/>
        </w:rPr>
        <w:t xml:space="preserve">By automating and parallelizing the fluidics and imaging process, </w:t>
      </w:r>
      <w:r>
        <w:rPr>
          <w:rFonts w:ascii="Arial" w:eastAsia="Times New Roman" w:hAnsi="Arial" w:cs="Arial"/>
        </w:rPr>
        <w:t>PCF2</w:t>
      </w:r>
      <w:r w:rsidRPr="00F05065">
        <w:rPr>
          <w:rFonts w:ascii="Arial" w:eastAsia="Times New Roman" w:hAnsi="Arial" w:cs="Arial"/>
        </w:rPr>
        <w:t xml:space="preserve"> generate</w:t>
      </w:r>
      <w:r>
        <w:rPr>
          <w:rFonts w:ascii="Arial" w:eastAsia="Times New Roman" w:hAnsi="Arial" w:cs="Arial"/>
        </w:rPr>
        <w:t>s</w:t>
      </w:r>
      <w:r w:rsidRPr="00F05065">
        <w:rPr>
          <w:rFonts w:ascii="Arial" w:eastAsia="Times New Roman" w:hAnsi="Arial" w:cs="Arial"/>
        </w:rPr>
        <w:t xml:space="preserve"> high-resolution images of multiple samples and panels simultaneously, significantly reducing the time to complete experiments. </w:t>
      </w:r>
    </w:p>
    <w:p w14:paraId="2FD04628" w14:textId="77777777" w:rsidR="0038135B" w:rsidRDefault="0038135B" w:rsidP="0038135B">
      <w:pPr>
        <w:numPr>
          <w:ilvl w:val="0"/>
          <w:numId w:val="5"/>
        </w:numPr>
        <w:tabs>
          <w:tab w:val="left" w:pos="2320"/>
        </w:tabs>
        <w:spacing w:after="200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350+ Antibodies. 100+ plex Phenotypes. 30+ Tissue Types. 30+ cycles/run. </w:t>
      </w:r>
    </w:p>
    <w:p w14:paraId="64202C4B" w14:textId="77777777" w:rsidR="0038135B" w:rsidRPr="007D7B05" w:rsidRDefault="0038135B" w:rsidP="0038135B">
      <w:pPr>
        <w:numPr>
          <w:ilvl w:val="0"/>
          <w:numId w:val="5"/>
        </w:numPr>
        <w:tabs>
          <w:tab w:val="left" w:pos="2320"/>
        </w:tabs>
        <w:spacing w:after="200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Select 3 of four Reporters: Atto550 or AF488, AF647 and AF 750. Three channel fluorescence imaging and common cell nucleus DAPI per each cycle</w:t>
      </w:r>
      <w:r w:rsidRPr="007D7B05">
        <w:rPr>
          <w:rFonts w:ascii="Arial" w:eastAsia="Times New Roman" w:hAnsi="Arial" w:cs="Arial"/>
        </w:rPr>
        <w:t>.</w:t>
      </w:r>
    </w:p>
    <w:p w14:paraId="5815D583" w14:textId="77777777" w:rsidR="0038135B" w:rsidRDefault="0038135B" w:rsidP="0038135B">
      <w:pPr>
        <w:numPr>
          <w:ilvl w:val="0"/>
          <w:numId w:val="5"/>
        </w:numPr>
        <w:tabs>
          <w:tab w:val="left" w:pos="2320"/>
        </w:tabs>
        <w:spacing w:after="200" w:line="276" w:lineRule="auto"/>
        <w:contextualSpacing/>
        <w:rPr>
          <w:rFonts w:ascii="Arial" w:eastAsia="Times New Roman" w:hAnsi="Arial" w:cs="Arial"/>
        </w:rPr>
      </w:pPr>
      <w:r w:rsidRPr="0038135B">
        <w:rPr>
          <w:rFonts w:ascii="Arial" w:eastAsia="Times New Roman" w:hAnsi="Arial" w:cs="Arial"/>
        </w:rPr>
        <w:t>Revolutionary QPTIFF file format</w:t>
      </w:r>
      <w:r w:rsidRPr="007D644E">
        <w:t>,</w:t>
      </w:r>
      <w:r w:rsidRPr="0038135B">
        <w:rPr>
          <w:rFonts w:ascii="Arial" w:eastAsia="Times New Roman" w:hAnsi="Arial" w:cs="Arial"/>
        </w:rPr>
        <w:t xml:space="preserve"> seamlessly integrates into free Akoya software solutions (</w:t>
      </w:r>
      <w:proofErr w:type="spellStart"/>
      <w:r w:rsidRPr="0038135B">
        <w:rPr>
          <w:rFonts w:ascii="Arial" w:eastAsia="Times New Roman" w:hAnsi="Arial" w:cs="Arial"/>
        </w:rPr>
        <w:t>Phenochart</w:t>
      </w:r>
      <w:proofErr w:type="spellEnd"/>
      <w:r w:rsidRPr="0038135B">
        <w:rPr>
          <w:rFonts w:ascii="Arial" w:eastAsia="Times New Roman" w:hAnsi="Arial" w:cs="Arial"/>
        </w:rPr>
        <w:t xml:space="preserve">, </w:t>
      </w:r>
      <w:proofErr w:type="spellStart"/>
      <w:r w:rsidRPr="0038135B">
        <w:rPr>
          <w:rFonts w:ascii="Arial" w:eastAsia="Times New Roman" w:hAnsi="Arial" w:cs="Arial"/>
        </w:rPr>
        <w:t>InForm</w:t>
      </w:r>
      <w:proofErr w:type="spellEnd"/>
      <w:r w:rsidRPr="0038135B">
        <w:rPr>
          <w:rFonts w:ascii="Arial" w:eastAsia="Times New Roman" w:hAnsi="Arial" w:cs="Arial"/>
        </w:rPr>
        <w:t xml:space="preserve">, and </w:t>
      </w:r>
      <w:proofErr w:type="spellStart"/>
      <w:r w:rsidRPr="0038135B">
        <w:rPr>
          <w:rFonts w:ascii="Arial" w:eastAsia="Times New Roman" w:hAnsi="Arial" w:cs="Arial"/>
        </w:rPr>
        <w:t>Phenoptr</w:t>
      </w:r>
      <w:proofErr w:type="spellEnd"/>
      <w:r w:rsidRPr="0038135B">
        <w:rPr>
          <w:rFonts w:ascii="Arial" w:eastAsia="Times New Roman" w:hAnsi="Arial" w:cs="Arial"/>
        </w:rPr>
        <w:t xml:space="preserve"> &amp; </w:t>
      </w:r>
      <w:proofErr w:type="spellStart"/>
      <w:r w:rsidRPr="0038135B">
        <w:rPr>
          <w:rFonts w:ascii="Arial" w:eastAsia="Times New Roman" w:hAnsi="Arial" w:cs="Arial"/>
        </w:rPr>
        <w:t>PhenoptrReports</w:t>
      </w:r>
      <w:proofErr w:type="spellEnd"/>
      <w:r w:rsidRPr="0038135B">
        <w:rPr>
          <w:rFonts w:ascii="Arial" w:eastAsia="Times New Roman" w:hAnsi="Arial" w:cs="Arial"/>
        </w:rPr>
        <w:t>), 5 software partner platforms, and open-source solutions (</w:t>
      </w:r>
      <w:proofErr w:type="spellStart"/>
      <w:r w:rsidRPr="0038135B">
        <w:rPr>
          <w:rFonts w:ascii="Arial" w:eastAsia="Times New Roman" w:hAnsi="Arial" w:cs="Arial"/>
        </w:rPr>
        <w:t>QuPath</w:t>
      </w:r>
      <w:proofErr w:type="spellEnd"/>
      <w:r w:rsidRPr="0038135B">
        <w:rPr>
          <w:rFonts w:ascii="Arial" w:eastAsia="Times New Roman" w:hAnsi="Arial" w:cs="Arial"/>
        </w:rPr>
        <w:t xml:space="preserve">). </w:t>
      </w:r>
    </w:p>
    <w:p w14:paraId="3B48FE83" w14:textId="45473700" w:rsidR="0038135B" w:rsidRPr="0038135B" w:rsidRDefault="0038135B" w:rsidP="0038135B">
      <w:pPr>
        <w:numPr>
          <w:ilvl w:val="0"/>
          <w:numId w:val="5"/>
        </w:numPr>
        <w:tabs>
          <w:tab w:val="left" w:pos="2320"/>
        </w:tabs>
        <w:spacing w:after="200" w:line="276" w:lineRule="auto"/>
        <w:contextualSpacing/>
        <w:rPr>
          <w:rFonts w:ascii="Arial" w:eastAsia="Times New Roman" w:hAnsi="Arial" w:cs="Arial"/>
        </w:rPr>
      </w:pPr>
      <w:r w:rsidRPr="0038135B">
        <w:rPr>
          <w:rFonts w:ascii="Arial" w:eastAsia="Times New Roman" w:hAnsi="Arial" w:cs="Arial"/>
        </w:rPr>
        <w:t xml:space="preserve">Also run as auto scanner of 6-plex Opal dyes (480, 520, 570, 620, 690 and 780) stained full tissue images of 4 slides using 20X/0.8 objective. </w:t>
      </w:r>
    </w:p>
    <w:p w14:paraId="30B55400" w14:textId="6743BE55" w:rsidR="003B62E5" w:rsidRPr="0038135B" w:rsidRDefault="0038135B" w:rsidP="0038135B">
      <w:pPr>
        <w:numPr>
          <w:ilvl w:val="0"/>
          <w:numId w:val="5"/>
        </w:numPr>
        <w:tabs>
          <w:tab w:val="left" w:pos="2320"/>
        </w:tabs>
        <w:spacing w:after="200" w:line="276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Also run as </w:t>
      </w:r>
      <w:r w:rsidRPr="00DD1A78">
        <w:rPr>
          <w:rFonts w:ascii="Arial" w:eastAsia="Times New Roman" w:hAnsi="Arial" w:cs="Arial"/>
        </w:rPr>
        <w:t xml:space="preserve">auto scanner of </w:t>
      </w:r>
      <w:r>
        <w:rPr>
          <w:rFonts w:ascii="Arial" w:eastAsia="Times New Roman" w:hAnsi="Arial" w:cs="Arial"/>
        </w:rPr>
        <w:t xml:space="preserve">Bright Field </w:t>
      </w:r>
      <w:r w:rsidRPr="00DD1A78">
        <w:rPr>
          <w:rFonts w:ascii="Arial" w:eastAsia="Times New Roman" w:hAnsi="Arial" w:cs="Arial"/>
        </w:rPr>
        <w:t>full tissue images of 4 slides using 20X/0.8 objective</w:t>
      </w:r>
      <w:r>
        <w:rPr>
          <w:rFonts w:ascii="Arial" w:eastAsia="Times New Roman" w:hAnsi="Arial" w:cs="Arial"/>
        </w:rPr>
        <w:t>.</w:t>
      </w:r>
    </w:p>
    <w:sectPr w:rsidR="003B62E5" w:rsidRPr="0038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32CF"/>
    <w:multiLevelType w:val="hybridMultilevel"/>
    <w:tmpl w:val="BF64D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D3C65"/>
    <w:multiLevelType w:val="hybridMultilevel"/>
    <w:tmpl w:val="36ACB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076D"/>
    <w:multiLevelType w:val="hybridMultilevel"/>
    <w:tmpl w:val="0152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D3533"/>
    <w:multiLevelType w:val="hybridMultilevel"/>
    <w:tmpl w:val="7CE61EA2"/>
    <w:lvl w:ilvl="0" w:tplc="AED49DC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aps w:val="0"/>
        <w:smallCaps w:val="0"/>
        <w:color w:val="4F81BD"/>
        <w:spacing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174320"/>
    <w:multiLevelType w:val="hybridMultilevel"/>
    <w:tmpl w:val="FC748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C7"/>
    <w:rsid w:val="000E57F3"/>
    <w:rsid w:val="002219FF"/>
    <w:rsid w:val="002B0CEE"/>
    <w:rsid w:val="0038135B"/>
    <w:rsid w:val="003B62E5"/>
    <w:rsid w:val="00404582"/>
    <w:rsid w:val="005D66C7"/>
    <w:rsid w:val="006C1140"/>
    <w:rsid w:val="00B048EB"/>
    <w:rsid w:val="00FA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C42F"/>
  <w15:chartTrackingRefBased/>
  <w15:docId w15:val="{907E2EF8-42DE-4F10-BEE1-C99DADC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C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6C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66C7"/>
    <w:rPr>
      <w:b/>
      <w:bCs/>
    </w:rPr>
  </w:style>
  <w:style w:type="character" w:styleId="Hyperlink">
    <w:name w:val="Hyperlink"/>
    <w:uiPriority w:val="99"/>
    <w:unhideWhenUsed/>
    <w:rsid w:val="002B0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Choi</dc:creator>
  <cp:keywords/>
  <dc:description/>
  <cp:lastModifiedBy>Kate Choi</cp:lastModifiedBy>
  <cp:revision>2</cp:revision>
  <dcterms:created xsi:type="dcterms:W3CDTF">2025-07-11T19:13:00Z</dcterms:created>
  <dcterms:modified xsi:type="dcterms:W3CDTF">2025-07-11T19:13:00Z</dcterms:modified>
</cp:coreProperties>
</file>