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0C39A" w14:textId="77777777" w:rsidR="00994C52" w:rsidRDefault="00C81D94">
      <w:pPr>
        <w:pBdr>
          <w:top w:val="nil"/>
          <w:left w:val="nil"/>
          <w:bottom w:val="nil"/>
          <w:right w:val="nil"/>
          <w:between w:val="nil"/>
        </w:pBdr>
        <w:tabs>
          <w:tab w:val="center" w:pos="4320"/>
          <w:tab w:val="right" w:pos="8640"/>
        </w:tabs>
        <w:rPr>
          <w:rFonts w:eastAsia="Calibri"/>
          <w:color w:val="000000"/>
        </w:rPr>
      </w:pPr>
      <w:r>
        <w:rPr>
          <w:noProof/>
        </w:rPr>
        <w:drawing>
          <wp:anchor distT="0" distB="0" distL="0" distR="0" simplePos="0" relativeHeight="251658240" behindDoc="1" locked="0" layoutInCell="1" hidden="0" allowOverlap="1" wp14:anchorId="7FABACAA" wp14:editId="780BE6D2">
            <wp:simplePos x="0" y="0"/>
            <wp:positionH relativeFrom="column">
              <wp:posOffset>5578021</wp:posOffset>
            </wp:positionH>
            <wp:positionV relativeFrom="paragraph">
              <wp:posOffset>-564877</wp:posOffset>
            </wp:positionV>
            <wp:extent cx="862563" cy="773332"/>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62563" cy="773332"/>
                    </a:xfrm>
                    <a:prstGeom prst="rect">
                      <a:avLst/>
                    </a:prstGeom>
                    <a:ln/>
                  </pic:spPr>
                </pic:pic>
              </a:graphicData>
            </a:graphic>
          </wp:anchor>
        </w:drawing>
      </w:r>
    </w:p>
    <w:p w14:paraId="780CD44B" w14:textId="77777777" w:rsidR="00994C52" w:rsidRDefault="00C81D94">
      <w:pPr>
        <w:tabs>
          <w:tab w:val="left" w:pos="7890"/>
        </w:tabs>
        <w:jc w:val="center"/>
        <w:rPr>
          <w:sz w:val="22"/>
          <w:szCs w:val="22"/>
        </w:rPr>
      </w:pPr>
      <w:r>
        <w:rPr>
          <w:b/>
          <w:sz w:val="28"/>
          <w:szCs w:val="28"/>
        </w:rPr>
        <w:t>Participant Information and Consent Form</w:t>
      </w:r>
    </w:p>
    <w:p w14:paraId="1F3929EC" w14:textId="77777777" w:rsidR="00994C52" w:rsidRPr="008166DF" w:rsidRDefault="00994C52">
      <w:pPr>
        <w:jc w:val="center"/>
        <w:rPr>
          <w:b/>
          <w:color w:val="000000"/>
          <w:sz w:val="28"/>
        </w:rPr>
      </w:pPr>
    </w:p>
    <w:p w14:paraId="6F0A1321" w14:textId="77777777" w:rsidR="00994C52" w:rsidRPr="008166DF" w:rsidRDefault="00C81D94" w:rsidP="008166DF">
      <w:pPr>
        <w:numPr>
          <w:ilvl w:val="0"/>
          <w:numId w:val="14"/>
        </w:numPr>
        <w:pBdr>
          <w:top w:val="nil"/>
          <w:left w:val="nil"/>
          <w:bottom w:val="nil"/>
          <w:right w:val="nil"/>
          <w:between w:val="nil"/>
        </w:pBdr>
        <w:rPr>
          <w:color w:val="000000"/>
          <w:sz w:val="28"/>
        </w:rPr>
      </w:pPr>
      <w:r w:rsidRPr="008166DF">
        <w:rPr>
          <w:b/>
          <w:color w:val="000000"/>
          <w:sz w:val="28"/>
        </w:rPr>
        <w:t>Title of Study</w:t>
      </w:r>
    </w:p>
    <w:p w14:paraId="708CD55E" w14:textId="77777777" w:rsidR="00994C52" w:rsidRPr="008166DF" w:rsidRDefault="00994C52" w:rsidP="008166DF">
      <w:pPr>
        <w:pBdr>
          <w:top w:val="nil"/>
          <w:left w:val="nil"/>
          <w:bottom w:val="nil"/>
          <w:right w:val="nil"/>
          <w:between w:val="nil"/>
        </w:pBdr>
        <w:ind w:left="360"/>
        <w:rPr>
          <w:b/>
          <w:color w:val="000000"/>
          <w:sz w:val="28"/>
        </w:rPr>
      </w:pPr>
    </w:p>
    <w:p w14:paraId="65E26511" w14:textId="77777777" w:rsidR="00994C52" w:rsidRPr="008166DF" w:rsidRDefault="00C81D94" w:rsidP="008166DF">
      <w:pPr>
        <w:pBdr>
          <w:top w:val="nil"/>
          <w:left w:val="nil"/>
          <w:bottom w:val="nil"/>
          <w:right w:val="nil"/>
          <w:between w:val="nil"/>
        </w:pBdr>
        <w:ind w:left="360"/>
        <w:rPr>
          <w:b/>
          <w:color w:val="000000"/>
          <w:sz w:val="28"/>
        </w:rPr>
      </w:pPr>
      <w:r w:rsidRPr="008166DF">
        <w:rPr>
          <w:b/>
          <w:color w:val="000000"/>
          <w:sz w:val="28"/>
        </w:rPr>
        <w:t xml:space="preserve">Celecoxib versus placebo as an adjunct to treatment-as-usual in children and youth with obsessive compulsive disorder: A single-site randomized quadruple-blind phase II study </w:t>
      </w:r>
    </w:p>
    <w:p w14:paraId="394C2900" w14:textId="77777777" w:rsidR="00994C52" w:rsidRPr="008166DF" w:rsidRDefault="00994C52" w:rsidP="008166DF">
      <w:pPr>
        <w:pBdr>
          <w:top w:val="nil"/>
          <w:left w:val="nil"/>
          <w:bottom w:val="nil"/>
          <w:right w:val="nil"/>
          <w:between w:val="nil"/>
        </w:pBdr>
        <w:ind w:left="360"/>
        <w:rPr>
          <w:b/>
          <w:color w:val="000000"/>
          <w:sz w:val="28"/>
        </w:rPr>
      </w:pPr>
    </w:p>
    <w:p w14:paraId="39CDA716" w14:textId="77777777" w:rsidR="00994C52" w:rsidRPr="008166DF" w:rsidRDefault="00C81D94" w:rsidP="008166DF">
      <w:pPr>
        <w:pBdr>
          <w:top w:val="nil"/>
          <w:left w:val="nil"/>
          <w:bottom w:val="nil"/>
          <w:right w:val="nil"/>
          <w:between w:val="nil"/>
        </w:pBdr>
        <w:ind w:left="360"/>
        <w:rPr>
          <w:color w:val="000000"/>
          <w:sz w:val="28"/>
        </w:rPr>
      </w:pPr>
      <w:r w:rsidRPr="008166DF">
        <w:rPr>
          <w:b/>
          <w:color w:val="000000"/>
          <w:sz w:val="28"/>
        </w:rPr>
        <w:t>Short title:</w:t>
      </w:r>
      <w:r w:rsidRPr="008166DF">
        <w:rPr>
          <w:color w:val="000000"/>
          <w:sz w:val="28"/>
        </w:rPr>
        <w:t xml:space="preserve"> </w:t>
      </w:r>
      <w:r w:rsidRPr="008166DF">
        <w:rPr>
          <w:color w:val="000000"/>
          <w:sz w:val="28"/>
          <w:u w:val="single"/>
        </w:rPr>
        <w:t>A</w:t>
      </w:r>
      <w:r w:rsidRPr="008166DF">
        <w:rPr>
          <w:color w:val="000000"/>
          <w:sz w:val="28"/>
        </w:rPr>
        <w:t xml:space="preserve">djunctive </w:t>
      </w:r>
      <w:r w:rsidRPr="008166DF">
        <w:rPr>
          <w:color w:val="000000"/>
          <w:sz w:val="28"/>
          <w:u w:val="single"/>
        </w:rPr>
        <w:t>CE</w:t>
      </w:r>
      <w:r w:rsidRPr="008166DF">
        <w:rPr>
          <w:color w:val="000000"/>
          <w:sz w:val="28"/>
        </w:rPr>
        <w:t xml:space="preserve">lecoxib in childhood-onset </w:t>
      </w:r>
      <w:r w:rsidRPr="008166DF">
        <w:rPr>
          <w:color w:val="000000"/>
          <w:sz w:val="28"/>
          <w:u w:val="single"/>
        </w:rPr>
        <w:t>OCD</w:t>
      </w:r>
      <w:r w:rsidRPr="008166DF">
        <w:rPr>
          <w:color w:val="000000"/>
          <w:sz w:val="28"/>
        </w:rPr>
        <w:t xml:space="preserve"> (ACE-OCD) study</w:t>
      </w:r>
    </w:p>
    <w:p w14:paraId="218FD8C7" w14:textId="77777777" w:rsidR="00994C52" w:rsidRDefault="00994C52" w:rsidP="008166DF">
      <w:pPr>
        <w:rPr>
          <w:b/>
          <w:i/>
          <w:sz w:val="22"/>
          <w:szCs w:val="22"/>
        </w:rPr>
      </w:pPr>
    </w:p>
    <w:p w14:paraId="267BFF58" w14:textId="77777777" w:rsidR="00994C52" w:rsidRDefault="00C81D94" w:rsidP="008166DF">
      <w:pPr>
        <w:rPr>
          <w:b/>
          <w:sz w:val="28"/>
          <w:szCs w:val="28"/>
        </w:rPr>
      </w:pPr>
      <w:r>
        <w:rPr>
          <w:b/>
          <w:sz w:val="28"/>
          <w:szCs w:val="28"/>
        </w:rPr>
        <w:t>2. Study Personnel</w:t>
      </w:r>
    </w:p>
    <w:p w14:paraId="7DFF9D85" w14:textId="77777777" w:rsidR="00994C52" w:rsidRDefault="00994C52" w:rsidP="008166DF">
      <w:pPr>
        <w:rPr>
          <w:b/>
          <w:i/>
          <w:sz w:val="22"/>
          <w:szCs w:val="22"/>
        </w:rPr>
      </w:pPr>
    </w:p>
    <w:p w14:paraId="524AED41" w14:textId="77777777" w:rsidR="00994C52" w:rsidRDefault="00C81D94" w:rsidP="008166DF">
      <w:pPr>
        <w:rPr>
          <w:b/>
          <w:i/>
          <w:sz w:val="22"/>
          <w:szCs w:val="22"/>
        </w:rPr>
      </w:pPr>
      <w:r>
        <w:rPr>
          <w:b/>
          <w:i/>
          <w:sz w:val="22"/>
          <w:szCs w:val="22"/>
        </w:rPr>
        <w:t>Principal Investigator (Sponsor-Investigator):</w:t>
      </w:r>
    </w:p>
    <w:p w14:paraId="1F7CACDC" w14:textId="77777777" w:rsidR="00994C52" w:rsidRDefault="00C81D94" w:rsidP="008166DF">
      <w:pPr>
        <w:rPr>
          <w:b/>
          <w:sz w:val="22"/>
          <w:szCs w:val="22"/>
        </w:rPr>
      </w:pPr>
      <w:r>
        <w:rPr>
          <w:b/>
          <w:sz w:val="22"/>
          <w:szCs w:val="22"/>
        </w:rPr>
        <w:t>Dr. S. Evelyn Stewart, MD</w:t>
      </w:r>
    </w:p>
    <w:p w14:paraId="0D002A06" w14:textId="77777777" w:rsidR="00994C52" w:rsidRDefault="00C81D94">
      <w:pPr>
        <w:rPr>
          <w:sz w:val="22"/>
          <w:szCs w:val="22"/>
        </w:rPr>
      </w:pPr>
      <w:r>
        <w:rPr>
          <w:sz w:val="22"/>
          <w:szCs w:val="22"/>
        </w:rPr>
        <w:t xml:space="preserve">Director, Provincial OCD Program, BC Children’s Hospital (BCCH) </w:t>
      </w:r>
    </w:p>
    <w:p w14:paraId="5A58E133" w14:textId="77777777" w:rsidR="00994C52" w:rsidRDefault="00C81D94">
      <w:pPr>
        <w:rPr>
          <w:sz w:val="22"/>
          <w:szCs w:val="22"/>
        </w:rPr>
      </w:pPr>
      <w:r>
        <w:rPr>
          <w:sz w:val="22"/>
          <w:szCs w:val="22"/>
        </w:rPr>
        <w:t>Director of Research for Child, Youth and Reproductive Mental Health, BCCH</w:t>
      </w:r>
    </w:p>
    <w:p w14:paraId="1EC44423" w14:textId="77777777" w:rsidR="00994C52" w:rsidRDefault="00C81D94">
      <w:pPr>
        <w:rPr>
          <w:sz w:val="22"/>
          <w:szCs w:val="22"/>
        </w:rPr>
      </w:pPr>
      <w:r>
        <w:rPr>
          <w:sz w:val="22"/>
          <w:szCs w:val="22"/>
        </w:rPr>
        <w:t>Professor, Department of Psychiatry, University of British Columbia (UBC)</w:t>
      </w:r>
    </w:p>
    <w:p w14:paraId="6A76A7B0" w14:textId="77777777" w:rsidR="00994C52" w:rsidRDefault="00C81D94">
      <w:pPr>
        <w:rPr>
          <w:sz w:val="22"/>
          <w:szCs w:val="22"/>
        </w:rPr>
      </w:pPr>
      <w:r>
        <w:rPr>
          <w:sz w:val="22"/>
          <w:szCs w:val="22"/>
        </w:rPr>
        <w:t>P4 – Mental Health Building</w:t>
      </w:r>
    </w:p>
    <w:p w14:paraId="650BF4E2" w14:textId="77777777" w:rsidR="00994C52" w:rsidRDefault="00C81D94">
      <w:pPr>
        <w:rPr>
          <w:sz w:val="22"/>
          <w:szCs w:val="22"/>
        </w:rPr>
      </w:pPr>
      <w:r>
        <w:rPr>
          <w:sz w:val="22"/>
          <w:szCs w:val="22"/>
        </w:rPr>
        <w:t>4500 Oak Street, Vancouver BC, V6H 3N1</w:t>
      </w:r>
    </w:p>
    <w:p w14:paraId="16BE7C2A" w14:textId="77777777" w:rsidR="00994C52" w:rsidRDefault="00C81D94">
      <w:pPr>
        <w:tabs>
          <w:tab w:val="left" w:pos="4536"/>
        </w:tabs>
        <w:rPr>
          <w:sz w:val="22"/>
          <w:szCs w:val="22"/>
        </w:rPr>
      </w:pPr>
      <w:r>
        <w:rPr>
          <w:sz w:val="22"/>
          <w:szCs w:val="22"/>
        </w:rPr>
        <w:t>Telephone: 604-875-2000 (ext. 4725)</w:t>
      </w:r>
    </w:p>
    <w:p w14:paraId="24AE069D" w14:textId="77777777" w:rsidR="00994C52" w:rsidRDefault="00C81D94">
      <w:pPr>
        <w:tabs>
          <w:tab w:val="left" w:pos="4536"/>
        </w:tabs>
        <w:rPr>
          <w:sz w:val="22"/>
          <w:szCs w:val="22"/>
        </w:rPr>
      </w:pPr>
      <w:r>
        <w:rPr>
          <w:sz w:val="22"/>
          <w:szCs w:val="22"/>
        </w:rPr>
        <w:t>Fax: 604-875-3871</w:t>
      </w:r>
    </w:p>
    <w:p w14:paraId="43408715" w14:textId="77777777" w:rsidR="00994C52" w:rsidRDefault="00994C52">
      <w:pPr>
        <w:rPr>
          <w:sz w:val="22"/>
          <w:szCs w:val="22"/>
        </w:rPr>
      </w:pPr>
    </w:p>
    <w:p w14:paraId="1D8B0680" w14:textId="77777777" w:rsidR="00994C52" w:rsidRDefault="00C81D94" w:rsidP="008166DF">
      <w:pPr>
        <w:rPr>
          <w:b/>
          <w:i/>
          <w:sz w:val="22"/>
          <w:szCs w:val="22"/>
        </w:rPr>
      </w:pPr>
      <w:r>
        <w:rPr>
          <w:b/>
          <w:i/>
          <w:sz w:val="22"/>
          <w:szCs w:val="22"/>
        </w:rPr>
        <w:t>Co-Investigators:</w:t>
      </w:r>
    </w:p>
    <w:p w14:paraId="7985161E" w14:textId="77777777" w:rsidR="00994C52" w:rsidRDefault="00C81D94" w:rsidP="008166DF">
      <w:pPr>
        <w:rPr>
          <w:b/>
          <w:sz w:val="22"/>
          <w:szCs w:val="22"/>
        </w:rPr>
      </w:pPr>
      <w:r>
        <w:rPr>
          <w:b/>
          <w:sz w:val="22"/>
          <w:szCs w:val="22"/>
        </w:rPr>
        <w:t>Dr. Clara Westwell-Roper, MD PhD</w:t>
      </w:r>
    </w:p>
    <w:p w14:paraId="01AE70E4" w14:textId="77777777" w:rsidR="00994C52" w:rsidRDefault="00C81D94" w:rsidP="008166DF">
      <w:pPr>
        <w:rPr>
          <w:sz w:val="22"/>
          <w:szCs w:val="22"/>
        </w:rPr>
      </w:pPr>
      <w:r>
        <w:rPr>
          <w:sz w:val="22"/>
          <w:szCs w:val="22"/>
        </w:rPr>
        <w:t>Resident Physician, Department of Psychiatry, UBC</w:t>
      </w:r>
    </w:p>
    <w:p w14:paraId="1C2D9533" w14:textId="77777777" w:rsidR="00994C52" w:rsidRDefault="00C81D94" w:rsidP="008166DF">
      <w:pPr>
        <w:rPr>
          <w:sz w:val="22"/>
          <w:szCs w:val="22"/>
        </w:rPr>
      </w:pPr>
      <w:r>
        <w:rPr>
          <w:sz w:val="22"/>
          <w:szCs w:val="22"/>
        </w:rPr>
        <w:t xml:space="preserve">Research Track Resident, BCCH Provincial OCD Program </w:t>
      </w:r>
    </w:p>
    <w:p w14:paraId="1BC18C1D" w14:textId="77777777" w:rsidR="00994C52" w:rsidRDefault="00C81D94" w:rsidP="008166DF">
      <w:pPr>
        <w:rPr>
          <w:sz w:val="22"/>
          <w:szCs w:val="22"/>
        </w:rPr>
      </w:pPr>
      <w:r>
        <w:rPr>
          <w:sz w:val="22"/>
          <w:szCs w:val="22"/>
        </w:rPr>
        <w:t xml:space="preserve">Email: </w:t>
      </w:r>
      <w:hyperlink r:id="rId10">
        <w:r w:rsidRPr="008166DF">
          <w:rPr>
            <w:color w:val="000000"/>
          </w:rPr>
          <w:t>cwestwellroper@bcchr.ubc.ca</w:t>
        </w:r>
      </w:hyperlink>
    </w:p>
    <w:p w14:paraId="6B29030F" w14:textId="77777777" w:rsidR="00994C52" w:rsidRDefault="00C81D94" w:rsidP="008166DF">
      <w:pPr>
        <w:rPr>
          <w:sz w:val="22"/>
          <w:szCs w:val="22"/>
        </w:rPr>
      </w:pPr>
      <w:r>
        <w:rPr>
          <w:sz w:val="22"/>
          <w:szCs w:val="22"/>
        </w:rPr>
        <w:t>Telephone: 778-837-4946</w:t>
      </w:r>
    </w:p>
    <w:p w14:paraId="1F673E14" w14:textId="77777777" w:rsidR="00994C52" w:rsidRDefault="00994C52">
      <w:pPr>
        <w:rPr>
          <w:sz w:val="22"/>
          <w:szCs w:val="22"/>
        </w:rPr>
      </w:pPr>
    </w:p>
    <w:p w14:paraId="56C540D5" w14:textId="77777777" w:rsidR="00994C52" w:rsidRPr="008166DF" w:rsidRDefault="00C81D94" w:rsidP="008166DF">
      <w:pPr>
        <w:pBdr>
          <w:top w:val="nil"/>
          <w:left w:val="nil"/>
          <w:bottom w:val="nil"/>
          <w:right w:val="nil"/>
          <w:between w:val="nil"/>
        </w:pBdr>
        <w:rPr>
          <w:b/>
          <w:color w:val="000000"/>
          <w:sz w:val="22"/>
        </w:rPr>
      </w:pPr>
      <w:r w:rsidRPr="008166DF">
        <w:rPr>
          <w:b/>
          <w:color w:val="000000"/>
          <w:sz w:val="22"/>
        </w:rPr>
        <w:t>Dr. John Best, PhD</w:t>
      </w:r>
    </w:p>
    <w:p w14:paraId="685514BA" w14:textId="77777777" w:rsidR="00994C52" w:rsidRPr="008166DF" w:rsidRDefault="00C81D94" w:rsidP="008166DF">
      <w:pPr>
        <w:pBdr>
          <w:top w:val="nil"/>
          <w:left w:val="nil"/>
          <w:bottom w:val="nil"/>
          <w:right w:val="nil"/>
          <w:between w:val="nil"/>
        </w:pBdr>
        <w:rPr>
          <w:color w:val="000000"/>
          <w:sz w:val="22"/>
        </w:rPr>
      </w:pPr>
      <w:r w:rsidRPr="008166DF">
        <w:rPr>
          <w:color w:val="000000"/>
          <w:sz w:val="22"/>
        </w:rPr>
        <w:t>Biostatistician / Data Analyst</w:t>
      </w:r>
    </w:p>
    <w:p w14:paraId="23090C3F" w14:textId="77777777" w:rsidR="00994C52" w:rsidRPr="008166DF" w:rsidRDefault="00C81D94" w:rsidP="008166DF">
      <w:pPr>
        <w:pBdr>
          <w:top w:val="nil"/>
          <w:left w:val="nil"/>
          <w:bottom w:val="nil"/>
          <w:right w:val="nil"/>
          <w:between w:val="nil"/>
        </w:pBdr>
        <w:rPr>
          <w:color w:val="000000"/>
          <w:sz w:val="22"/>
        </w:rPr>
      </w:pPr>
      <w:r w:rsidRPr="008166DF">
        <w:rPr>
          <w:color w:val="000000"/>
          <w:sz w:val="22"/>
        </w:rPr>
        <w:t>BCCH Provincial OCD Program</w:t>
      </w:r>
    </w:p>
    <w:p w14:paraId="2D279D36" w14:textId="77777777" w:rsidR="00994C52" w:rsidRPr="008166DF" w:rsidRDefault="00994C52" w:rsidP="008166DF">
      <w:pPr>
        <w:pBdr>
          <w:top w:val="nil"/>
          <w:left w:val="nil"/>
          <w:bottom w:val="nil"/>
          <w:right w:val="nil"/>
          <w:between w:val="nil"/>
        </w:pBdr>
        <w:rPr>
          <w:color w:val="000000"/>
          <w:sz w:val="22"/>
        </w:rPr>
      </w:pPr>
    </w:p>
    <w:p w14:paraId="63C6EFAA" w14:textId="77777777" w:rsidR="00994C52" w:rsidRPr="008166DF" w:rsidRDefault="00C81D94" w:rsidP="008166DF">
      <w:pPr>
        <w:pBdr>
          <w:top w:val="nil"/>
          <w:left w:val="nil"/>
          <w:bottom w:val="nil"/>
          <w:right w:val="nil"/>
          <w:between w:val="nil"/>
        </w:pBdr>
        <w:rPr>
          <w:b/>
          <w:color w:val="000000"/>
          <w:sz w:val="22"/>
        </w:rPr>
      </w:pPr>
      <w:r w:rsidRPr="008166DF">
        <w:rPr>
          <w:b/>
          <w:color w:val="000000"/>
          <w:sz w:val="22"/>
        </w:rPr>
        <w:t>Dr. Susan Baer, MD, PhD</w:t>
      </w:r>
    </w:p>
    <w:p w14:paraId="61E53ECC" w14:textId="77777777" w:rsidR="00994C52" w:rsidRPr="008166DF" w:rsidRDefault="00C81D94" w:rsidP="008166DF">
      <w:pPr>
        <w:pBdr>
          <w:top w:val="nil"/>
          <w:left w:val="nil"/>
          <w:bottom w:val="nil"/>
          <w:right w:val="nil"/>
          <w:between w:val="nil"/>
        </w:pBdr>
        <w:rPr>
          <w:color w:val="000000"/>
          <w:sz w:val="22"/>
        </w:rPr>
      </w:pPr>
      <w:r w:rsidRPr="008166DF">
        <w:rPr>
          <w:color w:val="000000"/>
          <w:sz w:val="22"/>
        </w:rPr>
        <w:t>Child and Adolescent Psychiatrist, BCCH</w:t>
      </w:r>
    </w:p>
    <w:p w14:paraId="32A7037C" w14:textId="77777777" w:rsidR="00994C52" w:rsidRPr="008166DF" w:rsidRDefault="00C81D94" w:rsidP="008166DF">
      <w:pPr>
        <w:pBdr>
          <w:top w:val="nil"/>
          <w:left w:val="nil"/>
          <w:bottom w:val="nil"/>
          <w:right w:val="nil"/>
          <w:between w:val="nil"/>
        </w:pBdr>
        <w:rPr>
          <w:color w:val="000000"/>
          <w:sz w:val="22"/>
        </w:rPr>
      </w:pPr>
      <w:r w:rsidRPr="008166DF">
        <w:rPr>
          <w:color w:val="000000"/>
          <w:sz w:val="22"/>
        </w:rPr>
        <w:t>Clinical Assistant Professor, Department of Psychiatry, Faculty of Medicine, UBC</w:t>
      </w:r>
    </w:p>
    <w:p w14:paraId="4C3D6AB0" w14:textId="77777777" w:rsidR="00994C52" w:rsidRPr="008166DF" w:rsidRDefault="00994C52" w:rsidP="008166DF">
      <w:pPr>
        <w:pBdr>
          <w:top w:val="nil"/>
          <w:left w:val="nil"/>
          <w:bottom w:val="nil"/>
          <w:right w:val="nil"/>
          <w:between w:val="nil"/>
        </w:pBdr>
        <w:rPr>
          <w:color w:val="000000"/>
          <w:sz w:val="22"/>
        </w:rPr>
      </w:pPr>
    </w:p>
    <w:p w14:paraId="6B32B614" w14:textId="77777777" w:rsidR="00994C52" w:rsidRPr="008166DF" w:rsidRDefault="00C81D94" w:rsidP="008166DF">
      <w:pPr>
        <w:pBdr>
          <w:top w:val="nil"/>
          <w:left w:val="nil"/>
          <w:bottom w:val="nil"/>
          <w:right w:val="nil"/>
          <w:between w:val="nil"/>
        </w:pBdr>
        <w:ind w:left="432" w:hanging="432"/>
        <w:rPr>
          <w:b/>
          <w:color w:val="000000"/>
          <w:sz w:val="22"/>
        </w:rPr>
      </w:pPr>
      <w:r w:rsidRPr="008166DF">
        <w:rPr>
          <w:b/>
          <w:color w:val="000000"/>
          <w:sz w:val="22"/>
        </w:rPr>
        <w:t>Dr. Dean Elbe, PharmD, BCPP</w:t>
      </w:r>
    </w:p>
    <w:p w14:paraId="13801CCC" w14:textId="77777777" w:rsidR="00994C52" w:rsidRPr="008166DF" w:rsidRDefault="00C81D94" w:rsidP="008166DF">
      <w:pPr>
        <w:pBdr>
          <w:top w:val="nil"/>
          <w:left w:val="nil"/>
          <w:bottom w:val="nil"/>
          <w:right w:val="nil"/>
          <w:between w:val="nil"/>
        </w:pBdr>
        <w:ind w:left="432" w:hanging="432"/>
        <w:rPr>
          <w:color w:val="000000"/>
          <w:sz w:val="22"/>
        </w:rPr>
      </w:pPr>
      <w:r w:rsidRPr="008166DF">
        <w:rPr>
          <w:color w:val="000000"/>
          <w:sz w:val="22"/>
        </w:rPr>
        <w:t>Investigator, BCCH</w:t>
      </w:r>
    </w:p>
    <w:p w14:paraId="34DD7795" w14:textId="77777777" w:rsidR="00994C52" w:rsidRPr="008166DF" w:rsidRDefault="00C81D94" w:rsidP="008166DF">
      <w:pPr>
        <w:pBdr>
          <w:top w:val="nil"/>
          <w:left w:val="nil"/>
          <w:bottom w:val="nil"/>
          <w:right w:val="nil"/>
          <w:between w:val="nil"/>
        </w:pBdr>
        <w:ind w:left="432" w:hanging="432"/>
        <w:rPr>
          <w:color w:val="000000"/>
          <w:sz w:val="22"/>
        </w:rPr>
      </w:pPr>
      <w:r w:rsidRPr="008166DF">
        <w:rPr>
          <w:color w:val="000000"/>
          <w:sz w:val="22"/>
        </w:rPr>
        <w:t>Pharmacy Specialist, Child and Adolescent Psychiatry, BCCH</w:t>
      </w:r>
    </w:p>
    <w:p w14:paraId="2F414ED2" w14:textId="77777777" w:rsidR="00994C52" w:rsidRPr="008166DF" w:rsidRDefault="00C81D94" w:rsidP="008166DF">
      <w:pPr>
        <w:pBdr>
          <w:top w:val="nil"/>
          <w:left w:val="nil"/>
          <w:bottom w:val="nil"/>
          <w:right w:val="nil"/>
          <w:between w:val="nil"/>
        </w:pBdr>
        <w:ind w:left="432" w:hanging="432"/>
        <w:rPr>
          <w:color w:val="000000"/>
          <w:sz w:val="22"/>
        </w:rPr>
      </w:pPr>
      <w:r w:rsidRPr="008166DF">
        <w:rPr>
          <w:color w:val="000000"/>
          <w:sz w:val="22"/>
        </w:rPr>
        <w:t>Clinical Instructor, Faculty of Pharmaceutical Sciences, UBC</w:t>
      </w:r>
    </w:p>
    <w:p w14:paraId="777990E6" w14:textId="77777777" w:rsidR="00994C52" w:rsidRPr="008166DF" w:rsidRDefault="00994C52" w:rsidP="008166DF">
      <w:pPr>
        <w:pBdr>
          <w:top w:val="nil"/>
          <w:left w:val="nil"/>
          <w:bottom w:val="nil"/>
          <w:right w:val="nil"/>
          <w:between w:val="nil"/>
        </w:pBdr>
        <w:rPr>
          <w:color w:val="000000"/>
          <w:sz w:val="22"/>
        </w:rPr>
      </w:pPr>
    </w:p>
    <w:p w14:paraId="0DB8B3C1" w14:textId="77777777" w:rsidR="00994C52" w:rsidRPr="008166DF" w:rsidRDefault="00C81D94" w:rsidP="008166DF">
      <w:pPr>
        <w:pBdr>
          <w:top w:val="nil"/>
          <w:left w:val="nil"/>
          <w:bottom w:val="nil"/>
          <w:right w:val="nil"/>
          <w:between w:val="nil"/>
        </w:pBdr>
        <w:ind w:left="432" w:hanging="432"/>
        <w:rPr>
          <w:b/>
          <w:color w:val="000000"/>
          <w:sz w:val="22"/>
        </w:rPr>
      </w:pPr>
      <w:r w:rsidRPr="008166DF">
        <w:rPr>
          <w:b/>
          <w:color w:val="000000"/>
          <w:sz w:val="22"/>
        </w:rPr>
        <w:t>Dr. Bradley Locke, MD</w:t>
      </w:r>
    </w:p>
    <w:p w14:paraId="01D4B1AF" w14:textId="77777777" w:rsidR="00994C52" w:rsidRPr="008166DF" w:rsidRDefault="00C81D94" w:rsidP="008166DF">
      <w:pPr>
        <w:pBdr>
          <w:top w:val="nil"/>
          <w:left w:val="nil"/>
          <w:bottom w:val="nil"/>
          <w:right w:val="nil"/>
          <w:between w:val="nil"/>
        </w:pBdr>
        <w:ind w:left="432" w:hanging="432"/>
        <w:rPr>
          <w:color w:val="000000"/>
          <w:sz w:val="22"/>
        </w:rPr>
      </w:pPr>
      <w:r w:rsidRPr="008166DF">
        <w:rPr>
          <w:color w:val="000000"/>
          <w:sz w:val="22"/>
        </w:rPr>
        <w:t>Child and Adolescent Psychiatrist, BCCH</w:t>
      </w:r>
    </w:p>
    <w:p w14:paraId="57B12D63" w14:textId="77777777" w:rsidR="00994C52" w:rsidRPr="008166DF" w:rsidRDefault="00C81D94" w:rsidP="008166DF">
      <w:pPr>
        <w:pBdr>
          <w:top w:val="nil"/>
          <w:left w:val="nil"/>
          <w:bottom w:val="nil"/>
          <w:right w:val="nil"/>
          <w:between w:val="nil"/>
        </w:pBdr>
        <w:ind w:left="432" w:hanging="432"/>
        <w:rPr>
          <w:color w:val="000000"/>
          <w:sz w:val="22"/>
        </w:rPr>
      </w:pPr>
      <w:r w:rsidRPr="008166DF">
        <w:rPr>
          <w:color w:val="000000"/>
          <w:sz w:val="22"/>
        </w:rPr>
        <w:lastRenderedPageBreak/>
        <w:t>Clinical Instructor, Department of Psychiatry, Faculty of Medicine, UBC</w:t>
      </w:r>
    </w:p>
    <w:p w14:paraId="43270C41" w14:textId="77777777" w:rsidR="00994C52" w:rsidRPr="008166DF" w:rsidRDefault="00994C52" w:rsidP="008166DF">
      <w:pPr>
        <w:pBdr>
          <w:top w:val="nil"/>
          <w:left w:val="nil"/>
          <w:bottom w:val="nil"/>
          <w:right w:val="nil"/>
          <w:between w:val="nil"/>
        </w:pBdr>
        <w:rPr>
          <w:color w:val="000000"/>
          <w:sz w:val="22"/>
        </w:rPr>
      </w:pPr>
    </w:p>
    <w:p w14:paraId="4C0DE990" w14:textId="77777777" w:rsidR="00994C52" w:rsidRPr="008166DF" w:rsidRDefault="00C81D94" w:rsidP="008166DF">
      <w:pPr>
        <w:pBdr>
          <w:top w:val="nil"/>
          <w:left w:val="nil"/>
          <w:bottom w:val="nil"/>
          <w:right w:val="nil"/>
          <w:between w:val="nil"/>
        </w:pBdr>
        <w:ind w:left="432" w:hanging="432"/>
        <w:rPr>
          <w:b/>
          <w:color w:val="000000"/>
          <w:sz w:val="22"/>
        </w:rPr>
      </w:pPr>
      <w:r w:rsidRPr="008166DF">
        <w:rPr>
          <w:b/>
          <w:color w:val="000000"/>
          <w:sz w:val="22"/>
        </w:rPr>
        <w:t>Dr. Megan MacFadden, MD</w:t>
      </w:r>
    </w:p>
    <w:p w14:paraId="4CC60BE2" w14:textId="77777777" w:rsidR="00994C52" w:rsidRPr="008166DF" w:rsidRDefault="00C81D94" w:rsidP="008166DF">
      <w:pPr>
        <w:pBdr>
          <w:top w:val="nil"/>
          <w:left w:val="nil"/>
          <w:bottom w:val="nil"/>
          <w:right w:val="nil"/>
          <w:between w:val="nil"/>
        </w:pBdr>
        <w:ind w:left="432" w:hanging="432"/>
        <w:rPr>
          <w:color w:val="000000"/>
          <w:sz w:val="22"/>
        </w:rPr>
      </w:pPr>
      <w:r w:rsidRPr="008166DF">
        <w:rPr>
          <w:color w:val="000000"/>
          <w:sz w:val="22"/>
        </w:rPr>
        <w:t>Child and Adolescent Psychiatrist, BCCH</w:t>
      </w:r>
    </w:p>
    <w:p w14:paraId="64C2BD62" w14:textId="77777777" w:rsidR="00994C52" w:rsidRPr="008166DF" w:rsidRDefault="00C81D94" w:rsidP="008166DF">
      <w:pPr>
        <w:pBdr>
          <w:top w:val="nil"/>
          <w:left w:val="nil"/>
          <w:bottom w:val="nil"/>
          <w:right w:val="nil"/>
          <w:between w:val="nil"/>
        </w:pBdr>
        <w:ind w:left="432" w:hanging="432"/>
        <w:rPr>
          <w:color w:val="000000"/>
          <w:sz w:val="22"/>
        </w:rPr>
      </w:pPr>
      <w:r w:rsidRPr="008166DF">
        <w:rPr>
          <w:color w:val="000000"/>
          <w:sz w:val="22"/>
        </w:rPr>
        <w:t>Clinical Instructor, Department of Psychiatry, Faculty of Medicine, UBC</w:t>
      </w:r>
    </w:p>
    <w:p w14:paraId="1DE8421A" w14:textId="77777777" w:rsidR="00994C52" w:rsidRPr="008166DF" w:rsidRDefault="00994C52" w:rsidP="008166DF">
      <w:pPr>
        <w:pBdr>
          <w:top w:val="nil"/>
          <w:left w:val="nil"/>
          <w:bottom w:val="nil"/>
          <w:right w:val="nil"/>
          <w:between w:val="nil"/>
        </w:pBdr>
        <w:ind w:left="432" w:hanging="432"/>
        <w:rPr>
          <w:color w:val="000000"/>
          <w:sz w:val="22"/>
        </w:rPr>
      </w:pPr>
    </w:p>
    <w:p w14:paraId="723CAFB1" w14:textId="77777777" w:rsidR="00994C52" w:rsidRDefault="00C81D94" w:rsidP="008166DF">
      <w:pPr>
        <w:rPr>
          <w:sz w:val="22"/>
          <w:szCs w:val="22"/>
        </w:rPr>
      </w:pPr>
      <w:r>
        <w:rPr>
          <w:b/>
          <w:i/>
          <w:sz w:val="22"/>
          <w:szCs w:val="22"/>
        </w:rPr>
        <w:t>Other Study Team Members:</w:t>
      </w:r>
    </w:p>
    <w:p w14:paraId="1D2D07BF" w14:textId="77777777" w:rsidR="00994C52" w:rsidRDefault="00C81D94" w:rsidP="008166DF">
      <w:pPr>
        <w:rPr>
          <w:sz w:val="22"/>
          <w:szCs w:val="22"/>
        </w:rPr>
      </w:pPr>
      <w:r>
        <w:rPr>
          <w:sz w:val="22"/>
          <w:szCs w:val="22"/>
        </w:rPr>
        <w:t>Zainab Naqqash, BA, Research Coordinator, Provincial OCD Program, BCCH</w:t>
      </w:r>
    </w:p>
    <w:p w14:paraId="638EFA55" w14:textId="77777777" w:rsidR="00994C52" w:rsidRDefault="00C81D94" w:rsidP="008166DF">
      <w:pPr>
        <w:rPr>
          <w:sz w:val="22"/>
          <w:szCs w:val="22"/>
        </w:rPr>
      </w:pPr>
      <w:r>
        <w:rPr>
          <w:sz w:val="22"/>
          <w:szCs w:val="22"/>
        </w:rPr>
        <w:t>Boyee Lin, BSc, Research Assistant, Provincial OCD Program, BCCH</w:t>
      </w:r>
    </w:p>
    <w:p w14:paraId="7F2687CF" w14:textId="77777777" w:rsidR="00994C52" w:rsidRDefault="00C81D94" w:rsidP="008166DF">
      <w:pPr>
        <w:rPr>
          <w:sz w:val="22"/>
          <w:szCs w:val="22"/>
        </w:rPr>
      </w:pPr>
      <w:r>
        <w:rPr>
          <w:sz w:val="22"/>
          <w:szCs w:val="22"/>
        </w:rPr>
        <w:t xml:space="preserve">Cynthia Lu, BA, Research Assistant, Provincial OCD Program, BCCH </w:t>
      </w:r>
    </w:p>
    <w:p w14:paraId="043516D9" w14:textId="77777777" w:rsidR="00994C52" w:rsidRDefault="00994C52">
      <w:pPr>
        <w:rPr>
          <w:i/>
          <w:sz w:val="22"/>
          <w:szCs w:val="22"/>
        </w:rPr>
      </w:pPr>
    </w:p>
    <w:p w14:paraId="03BA460C" w14:textId="77777777" w:rsidR="00994C52" w:rsidRDefault="00C81D94">
      <w:pPr>
        <w:rPr>
          <w:b/>
          <w:i/>
          <w:sz w:val="22"/>
          <w:szCs w:val="22"/>
        </w:rPr>
      </w:pPr>
      <w:r>
        <w:rPr>
          <w:b/>
          <w:i/>
          <w:sz w:val="22"/>
          <w:szCs w:val="22"/>
        </w:rPr>
        <w:t xml:space="preserve">Funding sources: </w:t>
      </w:r>
    </w:p>
    <w:p w14:paraId="1C1DEB37" w14:textId="77777777" w:rsidR="00994C52" w:rsidRDefault="00C81D94">
      <w:pPr>
        <w:rPr>
          <w:sz w:val="22"/>
          <w:szCs w:val="22"/>
        </w:rPr>
      </w:pPr>
      <w:r>
        <w:rPr>
          <w:sz w:val="22"/>
          <w:szCs w:val="22"/>
        </w:rPr>
        <w:t>International OCD Foundation Young Investigator Award</w:t>
      </w:r>
    </w:p>
    <w:p w14:paraId="42D560F1" w14:textId="77777777" w:rsidR="00994C52" w:rsidRDefault="00C81D94">
      <w:pPr>
        <w:rPr>
          <w:sz w:val="22"/>
          <w:szCs w:val="22"/>
        </w:rPr>
      </w:pPr>
      <w:r>
        <w:rPr>
          <w:sz w:val="22"/>
          <w:szCs w:val="22"/>
        </w:rPr>
        <w:t>Private donor funding to the BCCH Provincial OCD Program</w:t>
      </w:r>
    </w:p>
    <w:p w14:paraId="0EF4CDBA" w14:textId="77777777" w:rsidR="00994C52" w:rsidRDefault="00994C52">
      <w:pPr>
        <w:rPr>
          <w:b/>
          <w:sz w:val="22"/>
          <w:szCs w:val="22"/>
        </w:rPr>
      </w:pPr>
    </w:p>
    <w:p w14:paraId="608519AE" w14:textId="77777777" w:rsidR="00994C52" w:rsidRDefault="00C81D94">
      <w:pPr>
        <w:rPr>
          <w:b/>
          <w:i/>
          <w:sz w:val="22"/>
          <w:szCs w:val="22"/>
        </w:rPr>
      </w:pPr>
      <w:r>
        <w:rPr>
          <w:b/>
          <w:i/>
          <w:sz w:val="22"/>
          <w:szCs w:val="22"/>
        </w:rPr>
        <w:t xml:space="preserve">Emergency telephone number: </w:t>
      </w:r>
    </w:p>
    <w:p w14:paraId="6D37227E" w14:textId="7666CD32" w:rsidR="00994C52" w:rsidRDefault="00C81D94">
      <w:pPr>
        <w:rPr>
          <w:sz w:val="22"/>
          <w:szCs w:val="22"/>
        </w:rPr>
      </w:pPr>
      <w:r>
        <w:rPr>
          <w:sz w:val="22"/>
          <w:szCs w:val="22"/>
        </w:rPr>
        <w:t>Dr. Evelyn Stewart (Principal Investigator): 604-809-6622</w:t>
      </w:r>
    </w:p>
    <w:p w14:paraId="77332665" w14:textId="77777777" w:rsidR="00994C52" w:rsidRDefault="00C81D94">
      <w:pPr>
        <w:rPr>
          <w:sz w:val="22"/>
          <w:szCs w:val="22"/>
        </w:rPr>
      </w:pPr>
      <w:r>
        <w:rPr>
          <w:sz w:val="22"/>
          <w:szCs w:val="22"/>
        </w:rPr>
        <w:t>Dr. Clara Westwell-Roper (Psychiatry Resident): 778-837-4946</w:t>
      </w:r>
    </w:p>
    <w:p w14:paraId="0054DCD1" w14:textId="77777777" w:rsidR="00994C52" w:rsidRDefault="00994C52">
      <w:pPr>
        <w:rPr>
          <w:b/>
          <w:sz w:val="22"/>
          <w:szCs w:val="22"/>
        </w:rPr>
      </w:pPr>
    </w:p>
    <w:p w14:paraId="52A7F599" w14:textId="77777777" w:rsidR="00994C52" w:rsidRDefault="00C81D94">
      <w:pPr>
        <w:rPr>
          <w:b/>
          <w:sz w:val="22"/>
        </w:rPr>
      </w:pPr>
      <w:r>
        <w:rPr>
          <w:sz w:val="22"/>
        </w:rPr>
        <w:t>Please call 911, go to your nearest emergency room (or have a parent take you), or call KIDS HELP LINE (1-800-668-6868) for immediate help at any time.</w:t>
      </w:r>
    </w:p>
    <w:p w14:paraId="1085C6DA" w14:textId="77777777" w:rsidR="00994C52" w:rsidRDefault="00994C52">
      <w:pPr>
        <w:rPr>
          <w:b/>
          <w:sz w:val="22"/>
          <w:szCs w:val="22"/>
        </w:rPr>
      </w:pPr>
    </w:p>
    <w:p w14:paraId="772A5A01" w14:textId="77777777" w:rsidR="00994C52" w:rsidRDefault="00C81D94">
      <w:pPr>
        <w:rPr>
          <w:b/>
          <w:i/>
          <w:sz w:val="22"/>
          <w:szCs w:val="22"/>
        </w:rPr>
      </w:pPr>
      <w:r>
        <w:rPr>
          <w:b/>
          <w:i/>
          <w:sz w:val="22"/>
          <w:szCs w:val="22"/>
        </w:rPr>
        <w:t>Non-emergency contact number:</w:t>
      </w:r>
    </w:p>
    <w:p w14:paraId="2ECBDD23" w14:textId="77777777" w:rsidR="00994C52" w:rsidRDefault="00C81D94">
      <w:pPr>
        <w:rPr>
          <w:sz w:val="22"/>
          <w:szCs w:val="22"/>
        </w:rPr>
      </w:pPr>
      <w:r>
        <w:rPr>
          <w:sz w:val="22"/>
          <w:szCs w:val="22"/>
        </w:rPr>
        <w:t>Boyee Lin or Cynthia Lu: 604-875-2000 (ext. 3068)</w:t>
      </w:r>
    </w:p>
    <w:p w14:paraId="5DEF5C75" w14:textId="77777777" w:rsidR="00994C52" w:rsidRDefault="00C81D94">
      <w:pPr>
        <w:rPr>
          <w:b/>
          <w:sz w:val="22"/>
          <w:szCs w:val="22"/>
        </w:rPr>
      </w:pPr>
      <w:r>
        <w:rPr>
          <w:sz w:val="22"/>
          <w:szCs w:val="22"/>
        </w:rPr>
        <w:t>Dr. Evelyn Stewart: 604-875-2000 (ext. 4725)</w:t>
      </w:r>
    </w:p>
    <w:p w14:paraId="42BADF0D" w14:textId="77777777" w:rsidR="00994C52" w:rsidRDefault="00994C52">
      <w:pPr>
        <w:rPr>
          <w:b/>
          <w:sz w:val="22"/>
          <w:szCs w:val="22"/>
        </w:rPr>
      </w:pPr>
    </w:p>
    <w:p w14:paraId="160BDACE" w14:textId="77777777" w:rsidR="00994C52" w:rsidRDefault="00C81D94">
      <w:pPr>
        <w:rPr>
          <w:sz w:val="28"/>
          <w:szCs w:val="28"/>
        </w:rPr>
      </w:pPr>
      <w:r>
        <w:rPr>
          <w:b/>
          <w:sz w:val="28"/>
          <w:szCs w:val="28"/>
        </w:rPr>
        <w:t>3. Invitation</w:t>
      </w:r>
    </w:p>
    <w:p w14:paraId="5FD5C595" w14:textId="77777777" w:rsidR="00994C52" w:rsidRDefault="00C81D94">
      <w:pPr>
        <w:rPr>
          <w:sz w:val="22"/>
          <w:szCs w:val="22"/>
        </w:rPr>
      </w:pPr>
      <w:r>
        <w:rPr>
          <w:sz w:val="22"/>
          <w:szCs w:val="22"/>
        </w:rPr>
        <w:t xml:space="preserve">You are being invited to participate in this research study because you have a diagnosis of obsessive compulsive disorder (OCD) and are between the ages of 7-18. This study will evaluate the effects of the anti-inflammatory medication celecoxib on OCD symptoms during 12 weeks of treatment. </w:t>
      </w:r>
    </w:p>
    <w:p w14:paraId="2709E08A" w14:textId="77777777" w:rsidR="00994C52" w:rsidRDefault="00994C52">
      <w:pPr>
        <w:rPr>
          <w:sz w:val="22"/>
          <w:szCs w:val="22"/>
        </w:rPr>
      </w:pPr>
    </w:p>
    <w:p w14:paraId="40F7C7D4" w14:textId="77777777" w:rsidR="00994C52" w:rsidRDefault="00C81D94" w:rsidP="008166DF">
      <w:pPr>
        <w:rPr>
          <w:sz w:val="28"/>
          <w:szCs w:val="28"/>
        </w:rPr>
      </w:pPr>
      <w:r>
        <w:rPr>
          <w:b/>
          <w:sz w:val="28"/>
          <w:szCs w:val="28"/>
        </w:rPr>
        <w:t>4. Your participation is voluntary</w:t>
      </w:r>
    </w:p>
    <w:p w14:paraId="7CB9E49B" w14:textId="77777777" w:rsidR="00994C52" w:rsidRDefault="00C81D94">
      <w:pPr>
        <w:rPr>
          <w:sz w:val="22"/>
          <w:szCs w:val="22"/>
          <w:u w:val="single"/>
        </w:rPr>
      </w:pPr>
      <w:r>
        <w:rPr>
          <w:sz w:val="22"/>
          <w:szCs w:val="22"/>
        </w:rPr>
        <w:t>Your participation is entirely voluntary, so it is up to you to decide whether or not to take part. You have the right to refuse to participate in this study. If you decide to participate, you may still choose to withdraw from the study at any time. If you do not wish to participate, you do not have to provide any reason for your decision nor will you lose the benefit of any medical care, education, or other services to which you are entitled or presently receiving.</w:t>
      </w:r>
    </w:p>
    <w:p w14:paraId="0284114A" w14:textId="77777777" w:rsidR="00994C52" w:rsidRDefault="00994C52">
      <w:pPr>
        <w:rPr>
          <w:sz w:val="22"/>
          <w:szCs w:val="22"/>
        </w:rPr>
      </w:pPr>
    </w:p>
    <w:p w14:paraId="1F97E47B" w14:textId="77777777" w:rsidR="00994C52" w:rsidRDefault="00C81D94">
      <w:pPr>
        <w:rPr>
          <w:sz w:val="22"/>
          <w:szCs w:val="22"/>
        </w:rPr>
      </w:pPr>
      <w:r>
        <w:rPr>
          <w:sz w:val="22"/>
          <w:szCs w:val="22"/>
        </w:rPr>
        <w:t xml:space="preserve">Before you decide, it is important for you to understand what is involved. This consent form will tell you about what happens when you participate, what will happen to the collected data and samples, and the possible benefits, risks, and discomforts of participation. </w:t>
      </w:r>
    </w:p>
    <w:p w14:paraId="2124F6B0" w14:textId="77777777" w:rsidR="00994C52" w:rsidRDefault="00994C52">
      <w:pPr>
        <w:rPr>
          <w:sz w:val="22"/>
          <w:szCs w:val="22"/>
        </w:rPr>
      </w:pPr>
    </w:p>
    <w:p w14:paraId="22188AAB" w14:textId="77777777" w:rsidR="00994C52" w:rsidRDefault="00C81D94">
      <w:pPr>
        <w:rPr>
          <w:sz w:val="22"/>
          <w:szCs w:val="22"/>
        </w:rPr>
      </w:pPr>
      <w:r>
        <w:rPr>
          <w:sz w:val="22"/>
          <w:szCs w:val="22"/>
        </w:rPr>
        <w:t xml:space="preserve">You should be aware that there is a difference for both you and your doctor(s) between being a patient and being a research participant. As a patient, all medical procedures and treatments are carried out for your benefit only according to standard accepted practice. As a research participant, you and your study doctor also must take into account the requirements for the research study. These may include </w:t>
      </w:r>
      <w:r>
        <w:rPr>
          <w:sz w:val="22"/>
          <w:szCs w:val="22"/>
        </w:rPr>
        <w:lastRenderedPageBreak/>
        <w:t xml:space="preserve">procedures and treatments that are not part of standard practice or are not yet proven. This consent form describes treatment and assessment procedures that are being carried out for research purposes. </w:t>
      </w:r>
    </w:p>
    <w:p w14:paraId="228C7599" w14:textId="77777777" w:rsidR="00994C52" w:rsidRDefault="00994C52">
      <w:pPr>
        <w:rPr>
          <w:sz w:val="22"/>
          <w:szCs w:val="22"/>
        </w:rPr>
      </w:pPr>
    </w:p>
    <w:p w14:paraId="01884042" w14:textId="77777777" w:rsidR="00994C52" w:rsidRDefault="00C81D94">
      <w:pPr>
        <w:rPr>
          <w:sz w:val="22"/>
          <w:szCs w:val="22"/>
        </w:rPr>
      </w:pPr>
      <w:r>
        <w:rPr>
          <w:sz w:val="22"/>
          <w:szCs w:val="22"/>
        </w:rPr>
        <w:t>Please take time to read the following information carefully and to discuss it with your family before deciding. If you wish to participate, you will be invited to sign the consent/assent forms either on paper or electronically. The content of the electronic version of the form is the same as the paper version. Please review the consent document carefully when deciding whether or not you wish to be part of the research and sign this consent only if you accept being a research participant.</w:t>
      </w:r>
    </w:p>
    <w:p w14:paraId="6315D700" w14:textId="77777777" w:rsidR="00994C52" w:rsidRDefault="00994C52">
      <w:pPr>
        <w:rPr>
          <w:sz w:val="22"/>
          <w:szCs w:val="22"/>
        </w:rPr>
      </w:pPr>
    </w:p>
    <w:p w14:paraId="57E60F97" w14:textId="77777777" w:rsidR="00994C52" w:rsidRDefault="00C81D94" w:rsidP="008166DF">
      <w:pPr>
        <w:rPr>
          <w:sz w:val="28"/>
          <w:szCs w:val="28"/>
        </w:rPr>
      </w:pPr>
      <w:r>
        <w:rPr>
          <w:b/>
          <w:sz w:val="28"/>
          <w:szCs w:val="28"/>
        </w:rPr>
        <w:t>5. Who is conducting the study?</w:t>
      </w:r>
    </w:p>
    <w:p w14:paraId="2FF0EB13" w14:textId="77777777" w:rsidR="00994C52" w:rsidRDefault="00C81D94">
      <w:pPr>
        <w:rPr>
          <w:sz w:val="22"/>
          <w:szCs w:val="22"/>
        </w:rPr>
      </w:pPr>
      <w:r>
        <w:rPr>
          <w:sz w:val="22"/>
          <w:szCs w:val="22"/>
        </w:rPr>
        <w:t>This study is being conducted by Dr. Evelyn Stewart and her team at the Provincial OCD Program (“OCD Program”) at BC Children’s Hospital (BCCH). Dr. Stewart is the Principal Investigator or “Sponsor-Investigator” as designated by Health Canada. Dr. Stewart and her team have no conflicts or potential conflicts of interest with respect to remuneration for conducting or being involved with this study. There is no intention to commercialize the research findings. This research is funded by an International OCD Foundation Young Investigator Award as well as research funds to the OCD Program provided by a private donor. This study is not receiving funds from an external sponsor.</w:t>
      </w:r>
    </w:p>
    <w:p w14:paraId="4876FBDD" w14:textId="77777777" w:rsidR="00994C52" w:rsidRDefault="00994C52">
      <w:pPr>
        <w:rPr>
          <w:sz w:val="22"/>
          <w:szCs w:val="22"/>
        </w:rPr>
      </w:pPr>
    </w:p>
    <w:p w14:paraId="17A91D76" w14:textId="77777777" w:rsidR="00994C52" w:rsidRDefault="00C81D94" w:rsidP="008166DF">
      <w:pPr>
        <w:rPr>
          <w:sz w:val="28"/>
          <w:szCs w:val="28"/>
        </w:rPr>
      </w:pPr>
      <w:r>
        <w:rPr>
          <w:b/>
          <w:sz w:val="28"/>
          <w:szCs w:val="28"/>
        </w:rPr>
        <w:t>6. Background</w:t>
      </w:r>
    </w:p>
    <w:p w14:paraId="4DDBF8FB" w14:textId="77777777" w:rsidR="00994C52" w:rsidRDefault="00C81D94">
      <w:pPr>
        <w:rPr>
          <w:sz w:val="22"/>
          <w:szCs w:val="22"/>
        </w:rPr>
      </w:pPr>
      <w:r>
        <w:rPr>
          <w:sz w:val="22"/>
          <w:szCs w:val="22"/>
        </w:rPr>
        <w:t xml:space="preserve">OCD is a psychiatric disorder affecting 1-3% of the population. It occurs in both children and adults and can be a life-long illness. It can interfere with daily activities, such as socializing, self-care, and school functioning. People with OCD experience both “obsessions” and “compulsions”. Obsessions are unwanted, intrusive thoughts, images, impulses, or fears that cause distress and anxiety. Compulsions are deliberate behaviours (e.g. handwashing, checking, ordering) or mental acts (e.g. counting, repeating words) that are often performed to </w:t>
      </w:r>
      <w:r w:rsidRPr="008166DF">
        <w:t xml:space="preserve">reduce the distress </w:t>
      </w:r>
      <w:r>
        <w:rPr>
          <w:sz w:val="22"/>
          <w:szCs w:val="22"/>
        </w:rPr>
        <w:t>caused by obsessions. The usual treatments include cognitive behavioural therapy and medications called serotonin reuptake inhibitors, but almost half of children continue to experience symptoms despite these treatments.</w:t>
      </w:r>
    </w:p>
    <w:p w14:paraId="0AEB891B" w14:textId="77777777" w:rsidR="00994C52" w:rsidRDefault="00994C52">
      <w:pPr>
        <w:rPr>
          <w:sz w:val="22"/>
          <w:szCs w:val="22"/>
        </w:rPr>
      </w:pPr>
    </w:p>
    <w:p w14:paraId="08F79512" w14:textId="77777777" w:rsidR="00994C52" w:rsidRDefault="00C81D94">
      <w:pPr>
        <w:rPr>
          <w:sz w:val="22"/>
          <w:szCs w:val="22"/>
        </w:rPr>
      </w:pPr>
      <w:r>
        <w:rPr>
          <w:sz w:val="22"/>
          <w:szCs w:val="22"/>
        </w:rPr>
        <w:t>Both genetic and environmental factors contribute to the development of OCD, but not all of these factors are understood.</w:t>
      </w:r>
      <w:r>
        <w:t xml:space="preserve"> </w:t>
      </w:r>
      <w:r>
        <w:rPr>
          <w:sz w:val="22"/>
          <w:szCs w:val="22"/>
        </w:rPr>
        <w:t xml:space="preserve">Research studies have suggested that proteins and cells related to inflammation may be affected in children and adults with OCD. Celecoxib belongs to a medication class called non-steroidal anti-inflammatory drugs (NSAIDS). A common NSAID that many children have taken previously is ibuprofen (Advil/Motrin), but it requires multiple doses per day to effectively reduce inflammation, whereas celecoxib is taken twice daily. NSAIDs such as celecoxib may limit inflammation and improve the function of neurons in parts of the brain involved in OCD symptoms. </w:t>
      </w:r>
    </w:p>
    <w:p w14:paraId="1D1E993A" w14:textId="77777777" w:rsidR="00994C52" w:rsidRDefault="00994C52">
      <w:pPr>
        <w:rPr>
          <w:sz w:val="22"/>
          <w:szCs w:val="22"/>
        </w:rPr>
      </w:pPr>
    </w:p>
    <w:p w14:paraId="39E8F6B3" w14:textId="60DAFC89" w:rsidR="00994C52" w:rsidRDefault="00C81D94">
      <w:pPr>
        <w:rPr>
          <w:sz w:val="22"/>
          <w:szCs w:val="22"/>
        </w:rPr>
      </w:pPr>
      <w:r>
        <w:rPr>
          <w:sz w:val="22"/>
          <w:szCs w:val="22"/>
        </w:rPr>
        <w:t>Celecoxib has been shown to improve symptoms in adults with OCD who are also taking selective serotonin reuptake inhibitors. NSAIDs are recommended by doctors treating children with some forms of OCD including pediatric acute neuropsychiatric syndrome (PANS) or pediatric autoimmune disorder associated with streptococcal infections (PANDAS), but they have not been tested in a rigorous research study that compares them with a control or placebo treatment. Other children with OCD that have not improved enough with usual treatments are sometimes prescribed NSAIDs as part of their usual clinical care and may feel that they are helpful, but no controlled studies have evaluated how well they work.</w:t>
      </w:r>
    </w:p>
    <w:p w14:paraId="394D0672" w14:textId="77777777" w:rsidR="00994C52" w:rsidRDefault="00994C52">
      <w:pPr>
        <w:rPr>
          <w:sz w:val="22"/>
          <w:szCs w:val="22"/>
        </w:rPr>
      </w:pPr>
    </w:p>
    <w:p w14:paraId="5AFD1FF3" w14:textId="77777777" w:rsidR="00994C52" w:rsidRDefault="00C81D94">
      <w:pPr>
        <w:rPr>
          <w:sz w:val="22"/>
          <w:szCs w:val="22"/>
        </w:rPr>
      </w:pPr>
      <w:r>
        <w:rPr>
          <w:sz w:val="22"/>
          <w:szCs w:val="22"/>
        </w:rPr>
        <w:t xml:space="preserve">This study will assess the effect of celecoxib on OCD symptom severity. Symptoms in participants receiving celecoxib (added to their usual treatment) will be compared to those receiving placebo, an inactive substance that looks identical to the test drug but contains no therapeutic or experimental </w:t>
      </w:r>
      <w:r>
        <w:rPr>
          <w:sz w:val="22"/>
          <w:szCs w:val="22"/>
        </w:rPr>
        <w:lastRenderedPageBreak/>
        <w:t xml:space="preserve">ingredients. We expect that a total of 80 participants with OCD will be enrolled in this study, which is a single-site trial based at BCCH. </w:t>
      </w:r>
    </w:p>
    <w:p w14:paraId="3BBF93A1" w14:textId="77777777" w:rsidR="00994C52" w:rsidRDefault="00994C52">
      <w:pPr>
        <w:rPr>
          <w:sz w:val="22"/>
          <w:szCs w:val="22"/>
        </w:rPr>
      </w:pPr>
    </w:p>
    <w:p w14:paraId="3F8F65F9" w14:textId="77777777" w:rsidR="00994C52" w:rsidRDefault="00C81D94">
      <w:pPr>
        <w:rPr>
          <w:sz w:val="22"/>
          <w:szCs w:val="22"/>
        </w:rPr>
      </w:pPr>
      <w:r>
        <w:rPr>
          <w:sz w:val="22"/>
          <w:szCs w:val="22"/>
        </w:rPr>
        <w:t xml:space="preserve">Health Canada, the regulatory body that oversees the use of natural health products/drugs/devices in Canada, has not approved the sale or use of celecoxib for OCD in either children or adults.  Health Canada has allowed celecoxib to be used in this study. </w:t>
      </w:r>
    </w:p>
    <w:p w14:paraId="7B47DD2A" w14:textId="77777777" w:rsidR="00994C52" w:rsidRDefault="00994C52">
      <w:pPr>
        <w:rPr>
          <w:sz w:val="22"/>
          <w:szCs w:val="22"/>
        </w:rPr>
      </w:pPr>
    </w:p>
    <w:p w14:paraId="0EFCA10D" w14:textId="77777777" w:rsidR="00994C52" w:rsidRDefault="00C81D94" w:rsidP="008166DF">
      <w:pPr>
        <w:rPr>
          <w:sz w:val="28"/>
          <w:szCs w:val="28"/>
        </w:rPr>
      </w:pPr>
      <w:r>
        <w:rPr>
          <w:b/>
          <w:sz w:val="28"/>
          <w:szCs w:val="28"/>
        </w:rPr>
        <w:t>7. What is the purpose of this study?</w:t>
      </w:r>
    </w:p>
    <w:p w14:paraId="0CBB2EE4" w14:textId="7D3481C0" w:rsidR="00994C52" w:rsidRDefault="00C81D94">
      <w:pPr>
        <w:rPr>
          <w:sz w:val="22"/>
          <w:szCs w:val="22"/>
        </w:rPr>
      </w:pPr>
      <w:r>
        <w:rPr>
          <w:sz w:val="22"/>
          <w:szCs w:val="22"/>
        </w:rPr>
        <w:t xml:space="preserve">The goal of this study is to determine whether 12 weeks of treatment with celecoxib added on to usual treatment results in improvement in OCD symptoms compared to placebo. This study is a randomized placebo-controlled trial, which means that half of participants will receive celecoxib and half will receive placebo, an identical capsule that does not contain the active drug. </w:t>
      </w:r>
      <w:sdt>
        <w:sdtPr>
          <w:tag w:val="goog_rdk_1"/>
          <w:id w:val="-469906510"/>
        </w:sdtPr>
        <w:sdtEndPr/>
        <w:sdtContent>
          <w:r>
            <w:rPr>
              <w:sz w:val="22"/>
              <w:szCs w:val="22"/>
            </w:rPr>
            <w:t xml:space="preserve">You </w:t>
          </w:r>
        </w:sdtContent>
      </w:sdt>
      <w:r>
        <w:rPr>
          <w:sz w:val="22"/>
          <w:szCs w:val="22"/>
        </w:rPr>
        <w:t xml:space="preserve">may be assigned to either treatment. </w:t>
      </w:r>
      <w:sdt>
        <w:sdtPr>
          <w:tag w:val="goog_rdk_2"/>
          <w:id w:val="-654843508"/>
        </w:sdtPr>
        <w:sdtEndPr/>
        <w:sdtContent>
          <w:r>
            <w:rPr>
              <w:sz w:val="22"/>
              <w:szCs w:val="22"/>
            </w:rPr>
            <w:t>You</w:t>
          </w:r>
        </w:sdtContent>
      </w:sdt>
      <w:r>
        <w:rPr>
          <w:sz w:val="22"/>
          <w:szCs w:val="22"/>
        </w:rPr>
        <w:t xml:space="preserve"> will also continue your regular treatment (medication and/or psychotherapy) under the care of </w:t>
      </w:r>
      <w:sdt>
        <w:sdtPr>
          <w:tag w:val="goog_rdk_5"/>
          <w:id w:val="-1950462900"/>
        </w:sdtPr>
        <w:sdtEndPr/>
        <w:sdtContent>
          <w:r>
            <w:rPr>
              <w:sz w:val="22"/>
              <w:szCs w:val="22"/>
            </w:rPr>
            <w:t xml:space="preserve">your </w:t>
          </w:r>
        </w:sdtContent>
      </w:sdt>
      <w:r>
        <w:rPr>
          <w:sz w:val="22"/>
          <w:szCs w:val="22"/>
        </w:rPr>
        <w:t xml:space="preserve">regular doctor(s). </w:t>
      </w:r>
      <w:r>
        <w:rPr>
          <w:color w:val="000000"/>
          <w:sz w:val="22"/>
          <w:szCs w:val="22"/>
        </w:rPr>
        <w:t xml:space="preserve">At the end of the 12 weeks of treatment, </w:t>
      </w:r>
      <w:sdt>
        <w:sdtPr>
          <w:tag w:val="goog_rdk_7"/>
          <w:id w:val="1194200522"/>
        </w:sdtPr>
        <w:sdtEndPr/>
        <w:sdtContent>
          <w:r>
            <w:rPr>
              <w:color w:val="000000"/>
              <w:sz w:val="22"/>
              <w:szCs w:val="22"/>
            </w:rPr>
            <w:t xml:space="preserve">you </w:t>
          </w:r>
        </w:sdtContent>
      </w:sdt>
      <w:r>
        <w:rPr>
          <w:color w:val="000000"/>
          <w:sz w:val="22"/>
          <w:szCs w:val="22"/>
        </w:rPr>
        <w:t xml:space="preserve">have the option of continuing with a 12-week celecoxib extension; this phase is “open label” and you will know that </w:t>
      </w:r>
      <w:sdt>
        <w:sdtPr>
          <w:tag w:val="goog_rdk_9"/>
          <w:id w:val="2144843596"/>
        </w:sdtPr>
        <w:sdtEndPr/>
        <w:sdtContent>
          <w:r>
            <w:rPr>
              <w:color w:val="000000"/>
              <w:sz w:val="22"/>
              <w:szCs w:val="22"/>
            </w:rPr>
            <w:t>you are</w:t>
          </w:r>
        </w:sdtContent>
      </w:sdt>
      <w:sdt>
        <w:sdtPr>
          <w:tag w:val="goog_rdk_10"/>
          <w:id w:val="1159653190"/>
          <w:showingPlcHdr/>
        </w:sdtPr>
        <w:sdtEndPr/>
        <w:sdtContent>
          <w:r w:rsidR="00D51369">
            <w:t xml:space="preserve">     </w:t>
          </w:r>
        </w:sdtContent>
      </w:sdt>
      <w:r>
        <w:rPr>
          <w:color w:val="000000"/>
          <w:sz w:val="22"/>
          <w:szCs w:val="22"/>
        </w:rPr>
        <w:t xml:space="preserve"> receiving celecoxib.</w:t>
      </w:r>
    </w:p>
    <w:p w14:paraId="04029907" w14:textId="77777777" w:rsidR="00994C52" w:rsidRDefault="00994C52">
      <w:pPr>
        <w:rPr>
          <w:sz w:val="22"/>
          <w:szCs w:val="22"/>
        </w:rPr>
      </w:pPr>
    </w:p>
    <w:p w14:paraId="72B55DDC" w14:textId="77777777" w:rsidR="00994C52" w:rsidRDefault="00C81D94">
      <w:pPr>
        <w:rPr>
          <w:sz w:val="22"/>
          <w:szCs w:val="22"/>
        </w:rPr>
      </w:pPr>
      <w:r>
        <w:rPr>
          <w:sz w:val="22"/>
          <w:szCs w:val="22"/>
        </w:rPr>
        <w:t>This is a Phase II study, which is undertaken after preliminary safety testing on a drug or treatment. Celecoxib has already been tested in previous studies for safety in children. Phase II studies are usually conducted on a small number of individuals. In this case, it will allow researchers to begin to find out what effect celecoxib has on OCD and to further evaluate its safety.</w:t>
      </w:r>
    </w:p>
    <w:p w14:paraId="32DEA33B" w14:textId="77777777" w:rsidR="00994C52" w:rsidRDefault="00994C52">
      <w:pPr>
        <w:rPr>
          <w:sz w:val="22"/>
          <w:szCs w:val="22"/>
        </w:rPr>
      </w:pPr>
    </w:p>
    <w:p w14:paraId="2228CDE6" w14:textId="77777777" w:rsidR="00994C52" w:rsidRDefault="00C81D94">
      <w:pPr>
        <w:rPr>
          <w:sz w:val="22"/>
          <w:szCs w:val="22"/>
        </w:rPr>
      </w:pPr>
      <w:r>
        <w:rPr>
          <w:sz w:val="22"/>
          <w:szCs w:val="22"/>
        </w:rPr>
        <w:t>Some assessments and procedures in this study have not been included in previous trials of medications to treat OCD in children in BC. Results from this study – including parent and child perspectives on participation – will be used to determine the feasibility of future, larger studies, although there is no guarantee that they will be conducted. Participation in this study does not mean that you will be eligible to participate in a future larger study. Knowledge gained from pilot or feasibility studies may be used to develop future studies that may benefit others.</w:t>
      </w:r>
    </w:p>
    <w:p w14:paraId="126FC4A1" w14:textId="77777777" w:rsidR="00994C52" w:rsidRDefault="00994C52">
      <w:pPr>
        <w:rPr>
          <w:sz w:val="22"/>
          <w:szCs w:val="22"/>
        </w:rPr>
      </w:pPr>
    </w:p>
    <w:p w14:paraId="64D70052" w14:textId="77777777" w:rsidR="00994C52" w:rsidRDefault="00C81D94" w:rsidP="008166DF">
      <w:pPr>
        <w:rPr>
          <w:sz w:val="28"/>
          <w:szCs w:val="28"/>
        </w:rPr>
      </w:pPr>
      <w:r>
        <w:rPr>
          <w:b/>
          <w:sz w:val="28"/>
          <w:szCs w:val="28"/>
        </w:rPr>
        <w:t>8. Who can participate in this study?</w:t>
      </w:r>
    </w:p>
    <w:p w14:paraId="27342D98" w14:textId="77777777" w:rsidR="00994C52" w:rsidRDefault="00C81D94">
      <w:pPr>
        <w:rPr>
          <w:sz w:val="22"/>
          <w:szCs w:val="22"/>
        </w:rPr>
      </w:pPr>
      <w:r>
        <w:rPr>
          <w:sz w:val="22"/>
          <w:szCs w:val="22"/>
        </w:rPr>
        <w:t>Children and young adults between 7-18 who live in BC may be eligible to participate in this study if:</w:t>
      </w:r>
    </w:p>
    <w:p w14:paraId="17C5F7F6" w14:textId="77777777" w:rsidR="00994C52" w:rsidRPr="008166DF" w:rsidRDefault="00C81D94" w:rsidP="008166DF">
      <w:pPr>
        <w:numPr>
          <w:ilvl w:val="0"/>
          <w:numId w:val="17"/>
        </w:numPr>
        <w:pBdr>
          <w:top w:val="nil"/>
          <w:left w:val="nil"/>
          <w:bottom w:val="nil"/>
          <w:right w:val="nil"/>
          <w:between w:val="nil"/>
        </w:pBdr>
        <w:rPr>
          <w:color w:val="000000"/>
          <w:sz w:val="22"/>
        </w:rPr>
      </w:pPr>
      <w:r w:rsidRPr="008166DF">
        <w:rPr>
          <w:color w:val="000000"/>
          <w:sz w:val="22"/>
        </w:rPr>
        <w:t xml:space="preserve">They have previously been diagnosed with OCD. </w:t>
      </w:r>
    </w:p>
    <w:p w14:paraId="20C666BF" w14:textId="77777777" w:rsidR="00994C52" w:rsidRPr="008166DF" w:rsidRDefault="00C81D94" w:rsidP="008166DF">
      <w:pPr>
        <w:numPr>
          <w:ilvl w:val="0"/>
          <w:numId w:val="17"/>
        </w:numPr>
        <w:pBdr>
          <w:top w:val="nil"/>
          <w:left w:val="nil"/>
          <w:bottom w:val="nil"/>
          <w:right w:val="nil"/>
          <w:between w:val="nil"/>
        </w:pBdr>
        <w:rPr>
          <w:color w:val="000000"/>
          <w:sz w:val="22"/>
        </w:rPr>
      </w:pPr>
      <w:r w:rsidRPr="008166DF">
        <w:rPr>
          <w:color w:val="000000"/>
          <w:sz w:val="22"/>
        </w:rPr>
        <w:t>Results of a diagnostic screening phone interview are consistent with OCD.</w:t>
      </w:r>
    </w:p>
    <w:p w14:paraId="766060B6" w14:textId="77777777" w:rsidR="00994C52" w:rsidRPr="008166DF" w:rsidRDefault="00C81D94" w:rsidP="008166DF">
      <w:pPr>
        <w:numPr>
          <w:ilvl w:val="0"/>
          <w:numId w:val="17"/>
        </w:numPr>
        <w:pBdr>
          <w:top w:val="nil"/>
          <w:left w:val="nil"/>
          <w:bottom w:val="nil"/>
          <w:right w:val="nil"/>
          <w:between w:val="nil"/>
        </w:pBdr>
        <w:rPr>
          <w:color w:val="000000"/>
          <w:sz w:val="22"/>
        </w:rPr>
      </w:pPr>
      <w:r w:rsidRPr="008166DF">
        <w:rPr>
          <w:color w:val="000000"/>
          <w:sz w:val="22"/>
        </w:rPr>
        <w:t xml:space="preserve">They have moderate to severe symptoms based on a standardized rating scale, as determined by a study doctor at their first study visit. </w:t>
      </w:r>
    </w:p>
    <w:p w14:paraId="6A6B1037" w14:textId="77777777" w:rsidR="00994C52" w:rsidRPr="008166DF" w:rsidRDefault="00C81D94" w:rsidP="008166DF">
      <w:pPr>
        <w:numPr>
          <w:ilvl w:val="0"/>
          <w:numId w:val="17"/>
        </w:numPr>
        <w:pBdr>
          <w:top w:val="nil"/>
          <w:left w:val="nil"/>
          <w:bottom w:val="nil"/>
          <w:right w:val="nil"/>
          <w:between w:val="nil"/>
        </w:pBdr>
        <w:rPr>
          <w:color w:val="000000"/>
          <w:sz w:val="22"/>
        </w:rPr>
      </w:pPr>
      <w:r w:rsidRPr="008166DF">
        <w:rPr>
          <w:color w:val="000000"/>
          <w:sz w:val="22"/>
        </w:rPr>
        <w:t>They are able to take medication twice daily in capsule form, or to sprinkle the capsule on food.</w:t>
      </w:r>
    </w:p>
    <w:p w14:paraId="2859EF9D" w14:textId="77777777" w:rsidR="00994C52" w:rsidRPr="008166DF" w:rsidRDefault="00C81D94" w:rsidP="008166DF">
      <w:pPr>
        <w:numPr>
          <w:ilvl w:val="0"/>
          <w:numId w:val="17"/>
        </w:numPr>
        <w:pBdr>
          <w:top w:val="nil"/>
          <w:left w:val="nil"/>
          <w:bottom w:val="nil"/>
          <w:right w:val="nil"/>
          <w:between w:val="nil"/>
        </w:pBdr>
        <w:rPr>
          <w:color w:val="000000"/>
          <w:sz w:val="22"/>
        </w:rPr>
      </w:pPr>
      <w:r w:rsidRPr="008166DF">
        <w:rPr>
          <w:color w:val="000000"/>
          <w:sz w:val="22"/>
        </w:rPr>
        <w:t>Results of a negative pregnancy test from baseline blood-work (either serum or urine) in female participants after menarche (i.e. after their first period)</w:t>
      </w:r>
    </w:p>
    <w:p w14:paraId="1D4A2783" w14:textId="77777777" w:rsidR="00994C52" w:rsidRPr="008166DF" w:rsidRDefault="00C81D94" w:rsidP="008166DF">
      <w:pPr>
        <w:numPr>
          <w:ilvl w:val="0"/>
          <w:numId w:val="17"/>
        </w:numPr>
        <w:pBdr>
          <w:top w:val="nil"/>
          <w:left w:val="nil"/>
          <w:bottom w:val="nil"/>
          <w:right w:val="nil"/>
          <w:between w:val="nil"/>
        </w:pBdr>
        <w:rPr>
          <w:color w:val="000000"/>
          <w:sz w:val="22"/>
        </w:rPr>
      </w:pPr>
      <w:r w:rsidRPr="008166DF">
        <w:rPr>
          <w:color w:val="000000"/>
          <w:sz w:val="22"/>
        </w:rPr>
        <w:t>They use highly effective and/or double barrier contraception, or abstinence, in participants with child-bearing potential who could become pregnant.</w:t>
      </w:r>
    </w:p>
    <w:p w14:paraId="40DA9F63" w14:textId="77777777" w:rsidR="00994C52" w:rsidRDefault="00994C52" w:rsidP="008166DF">
      <w:pPr>
        <w:rPr>
          <w:b/>
          <w:sz w:val="22"/>
          <w:szCs w:val="22"/>
        </w:rPr>
      </w:pPr>
    </w:p>
    <w:p w14:paraId="1E2167CB" w14:textId="77777777" w:rsidR="00994C52" w:rsidRDefault="00C81D94" w:rsidP="008166DF">
      <w:pPr>
        <w:rPr>
          <w:sz w:val="28"/>
          <w:szCs w:val="28"/>
        </w:rPr>
      </w:pPr>
      <w:r>
        <w:rPr>
          <w:b/>
          <w:sz w:val="28"/>
          <w:szCs w:val="28"/>
        </w:rPr>
        <w:t>9.  Who should not participate in this study?</w:t>
      </w:r>
    </w:p>
    <w:p w14:paraId="02978D86" w14:textId="77777777" w:rsidR="00994C52" w:rsidRPr="008166DF" w:rsidRDefault="00C81D94" w:rsidP="008166DF">
      <w:pPr>
        <w:pBdr>
          <w:top w:val="nil"/>
          <w:left w:val="nil"/>
          <w:bottom w:val="nil"/>
          <w:right w:val="nil"/>
          <w:between w:val="nil"/>
        </w:pBdr>
        <w:rPr>
          <w:color w:val="000000"/>
          <w:sz w:val="22"/>
        </w:rPr>
      </w:pPr>
      <w:r w:rsidRPr="008166DF">
        <w:rPr>
          <w:color w:val="000000"/>
          <w:sz w:val="22"/>
        </w:rPr>
        <w:t>Children and young adults are not eligible to participate in this study if any of the following apply:</w:t>
      </w:r>
    </w:p>
    <w:p w14:paraId="0B1CF8B1" w14:textId="77777777" w:rsidR="00994C52" w:rsidRPr="008166DF" w:rsidRDefault="00C81D94" w:rsidP="008166DF">
      <w:pPr>
        <w:numPr>
          <w:ilvl w:val="0"/>
          <w:numId w:val="7"/>
        </w:numPr>
        <w:pBdr>
          <w:top w:val="nil"/>
          <w:left w:val="nil"/>
          <w:bottom w:val="nil"/>
          <w:right w:val="nil"/>
          <w:between w:val="nil"/>
        </w:pBdr>
        <w:rPr>
          <w:color w:val="000000"/>
          <w:sz w:val="22"/>
        </w:rPr>
      </w:pPr>
      <w:r w:rsidRPr="008166DF">
        <w:rPr>
          <w:color w:val="000000"/>
          <w:sz w:val="22"/>
        </w:rPr>
        <w:t>They have been previously diagnosed with or develop conditions that would increase their risk of harm with NSAID use, including kidney or liver disease, gastrointestinal bleeding or peptic ulcer disease, inflammatory bowel disease, bleeding disorders, severe asthma, or NSAID allergy.</w:t>
      </w:r>
    </w:p>
    <w:p w14:paraId="717D5BD1" w14:textId="77777777" w:rsidR="00994C52" w:rsidRPr="008166DF" w:rsidRDefault="00C81D94" w:rsidP="008166DF">
      <w:pPr>
        <w:numPr>
          <w:ilvl w:val="0"/>
          <w:numId w:val="7"/>
        </w:numPr>
        <w:pBdr>
          <w:top w:val="nil"/>
          <w:left w:val="nil"/>
          <w:bottom w:val="nil"/>
          <w:right w:val="nil"/>
          <w:between w:val="nil"/>
        </w:pBdr>
        <w:rPr>
          <w:color w:val="000000"/>
          <w:sz w:val="22"/>
        </w:rPr>
      </w:pPr>
      <w:r w:rsidRPr="008166DF">
        <w:rPr>
          <w:color w:val="000000"/>
          <w:sz w:val="22"/>
        </w:rPr>
        <w:t>They have a current major depressive episode, psychosis, suicidality, or active substance use.</w:t>
      </w:r>
    </w:p>
    <w:p w14:paraId="713856A0" w14:textId="77777777" w:rsidR="00994C52" w:rsidRPr="008166DF" w:rsidRDefault="00C81D94" w:rsidP="008166DF">
      <w:pPr>
        <w:numPr>
          <w:ilvl w:val="0"/>
          <w:numId w:val="5"/>
        </w:numPr>
        <w:pBdr>
          <w:top w:val="nil"/>
          <w:left w:val="nil"/>
          <w:bottom w:val="nil"/>
          <w:right w:val="nil"/>
          <w:between w:val="nil"/>
        </w:pBdr>
        <w:rPr>
          <w:color w:val="000000"/>
          <w:sz w:val="22"/>
        </w:rPr>
      </w:pPr>
      <w:r w:rsidRPr="008166DF">
        <w:rPr>
          <w:color w:val="000000"/>
          <w:sz w:val="22"/>
        </w:rPr>
        <w:lastRenderedPageBreak/>
        <w:t>They have an active infection or are taking antibiotics.</w:t>
      </w:r>
    </w:p>
    <w:p w14:paraId="196036D5" w14:textId="77777777" w:rsidR="00994C52" w:rsidRPr="008166DF" w:rsidRDefault="00C81D94" w:rsidP="008166DF">
      <w:pPr>
        <w:numPr>
          <w:ilvl w:val="0"/>
          <w:numId w:val="5"/>
        </w:numPr>
        <w:pBdr>
          <w:top w:val="nil"/>
          <w:left w:val="nil"/>
          <w:bottom w:val="nil"/>
          <w:right w:val="nil"/>
          <w:between w:val="nil"/>
        </w:pBdr>
        <w:rPr>
          <w:color w:val="000000"/>
          <w:sz w:val="22"/>
        </w:rPr>
      </w:pPr>
      <w:r w:rsidRPr="008166DF">
        <w:rPr>
          <w:color w:val="000000"/>
          <w:sz w:val="22"/>
        </w:rPr>
        <w:t>They have used any NSAID at any dose more than 3 times per week in the 2 months prior to participation.</w:t>
      </w:r>
    </w:p>
    <w:p w14:paraId="1B2442DA" w14:textId="53D51D6B" w:rsidR="00994C52" w:rsidRPr="008166DF" w:rsidRDefault="00C81D94" w:rsidP="008166DF">
      <w:pPr>
        <w:numPr>
          <w:ilvl w:val="0"/>
          <w:numId w:val="5"/>
        </w:numPr>
        <w:pBdr>
          <w:top w:val="nil"/>
          <w:left w:val="nil"/>
          <w:bottom w:val="nil"/>
          <w:right w:val="nil"/>
          <w:between w:val="nil"/>
        </w:pBdr>
        <w:rPr>
          <w:color w:val="000000"/>
          <w:sz w:val="22"/>
        </w:rPr>
      </w:pPr>
      <w:r w:rsidRPr="008166DF">
        <w:rPr>
          <w:color w:val="000000"/>
          <w:sz w:val="22"/>
        </w:rPr>
        <w:t>They currently take steroids (</w:t>
      </w:r>
      <w:r w:rsidR="00441EDF">
        <w:rPr>
          <w:rFonts w:eastAsia="Calibri"/>
          <w:color w:val="000000"/>
          <w:sz w:val="22"/>
          <w:szCs w:val="22"/>
        </w:rPr>
        <w:t xml:space="preserve">intravenous or </w:t>
      </w:r>
      <w:r w:rsidR="00441EDF" w:rsidRPr="008166DF">
        <w:rPr>
          <w:color w:val="000000"/>
          <w:sz w:val="22"/>
        </w:rPr>
        <w:t>oral</w:t>
      </w:r>
      <w:r w:rsidRPr="008166DF">
        <w:rPr>
          <w:color w:val="000000"/>
          <w:sz w:val="22"/>
        </w:rPr>
        <w:t>) or drugs that may interact with celecoxib (detailed list included in Appendix A).</w:t>
      </w:r>
    </w:p>
    <w:p w14:paraId="592564E2" w14:textId="77777777" w:rsidR="00994C52" w:rsidRPr="008166DF" w:rsidRDefault="00C81D94" w:rsidP="008166DF">
      <w:pPr>
        <w:numPr>
          <w:ilvl w:val="0"/>
          <w:numId w:val="5"/>
        </w:numPr>
        <w:pBdr>
          <w:top w:val="nil"/>
          <w:left w:val="nil"/>
          <w:bottom w:val="nil"/>
          <w:right w:val="nil"/>
          <w:between w:val="nil"/>
        </w:pBdr>
        <w:rPr>
          <w:color w:val="000000"/>
          <w:sz w:val="22"/>
        </w:rPr>
      </w:pPr>
      <w:r w:rsidRPr="008166DF">
        <w:rPr>
          <w:color w:val="000000"/>
          <w:sz w:val="22"/>
        </w:rPr>
        <w:t>There is an abnormality identified on baseline blood work including liver enzymes, kidney function, and blood cell counts, or they have a form of an enzyme that metabolizes celecoxib that will significantly increase their levels.</w:t>
      </w:r>
    </w:p>
    <w:p w14:paraId="0A9C1B14" w14:textId="427384E8" w:rsidR="00994C52" w:rsidRPr="00F04C7F" w:rsidRDefault="00C81D94" w:rsidP="00F04C7F">
      <w:pPr>
        <w:pStyle w:val="NormalWeb"/>
        <w:numPr>
          <w:ilvl w:val="0"/>
          <w:numId w:val="38"/>
        </w:numPr>
        <w:spacing w:before="0" w:beforeAutospacing="0" w:after="0" w:afterAutospacing="0"/>
        <w:rPr>
          <w:rFonts w:asciiTheme="minorHAnsi" w:eastAsia="Calibri" w:hAnsiTheme="minorHAnsi"/>
          <w:sz w:val="22"/>
        </w:rPr>
      </w:pPr>
      <w:r w:rsidRPr="008166DF">
        <w:rPr>
          <w:rFonts w:ascii="Calibri" w:eastAsiaTheme="minorEastAsia" w:hAnsi="Calibri" w:cs="Calibri"/>
          <w:color w:val="000000"/>
          <w:sz w:val="22"/>
        </w:rPr>
        <w:t xml:space="preserve">Changes have been made to CBT or other psychotherapy in </w:t>
      </w:r>
      <w:r w:rsidRPr="00F04C7F">
        <w:rPr>
          <w:rFonts w:asciiTheme="minorHAnsi" w:eastAsia="Calibri" w:hAnsiTheme="minorHAnsi"/>
          <w:sz w:val="22"/>
        </w:rPr>
        <w:t xml:space="preserve">the </w:t>
      </w:r>
      <w:r w:rsidR="00A31300" w:rsidRPr="00605695">
        <w:rPr>
          <w:rFonts w:asciiTheme="minorHAnsi" w:hAnsiTheme="minorHAnsi" w:cstheme="minorHAnsi"/>
          <w:sz w:val="22"/>
          <w:szCs w:val="22"/>
        </w:rPr>
        <w:t>4</w:t>
      </w:r>
      <w:r w:rsidRPr="00F04C7F">
        <w:rPr>
          <w:rFonts w:asciiTheme="minorHAnsi" w:eastAsia="Calibri" w:hAnsiTheme="minorHAnsi"/>
          <w:sz w:val="22"/>
        </w:rPr>
        <w:t xml:space="preserve"> weeks prior to participation</w:t>
      </w:r>
    </w:p>
    <w:p w14:paraId="21C7941A" w14:textId="31D66651" w:rsidR="00994C52" w:rsidRPr="008166DF" w:rsidRDefault="00C81D94" w:rsidP="00F04C7F">
      <w:pPr>
        <w:pStyle w:val="NormalWeb"/>
        <w:numPr>
          <w:ilvl w:val="0"/>
          <w:numId w:val="38"/>
        </w:numPr>
        <w:spacing w:before="0" w:beforeAutospacing="0" w:after="0" w:afterAutospacing="0"/>
        <w:rPr>
          <w:rFonts w:ascii="Calibri" w:eastAsiaTheme="minorEastAsia" w:hAnsi="Calibri" w:cs="Calibri"/>
          <w:color w:val="000000"/>
          <w:sz w:val="22"/>
        </w:rPr>
      </w:pPr>
      <w:r w:rsidRPr="00F04C7F">
        <w:rPr>
          <w:rFonts w:asciiTheme="minorHAnsi" w:eastAsia="Calibri" w:hAnsiTheme="minorHAnsi"/>
          <w:sz w:val="22"/>
        </w:rPr>
        <w:t xml:space="preserve">They have started a new </w:t>
      </w:r>
      <w:r w:rsidR="00F04C7F">
        <w:rPr>
          <w:rFonts w:asciiTheme="minorHAnsi" w:eastAsia="Calibri" w:hAnsiTheme="minorHAnsi"/>
          <w:sz w:val="22"/>
        </w:rPr>
        <w:t xml:space="preserve">regular or psychiatric </w:t>
      </w:r>
      <w:r w:rsidRPr="00F04C7F">
        <w:rPr>
          <w:rFonts w:asciiTheme="minorHAnsi" w:eastAsia="Calibri" w:hAnsiTheme="minorHAnsi"/>
          <w:sz w:val="22"/>
        </w:rPr>
        <w:t xml:space="preserve">medication in the </w:t>
      </w:r>
      <w:r w:rsidR="00A31300" w:rsidRPr="00605695">
        <w:rPr>
          <w:rFonts w:asciiTheme="minorHAnsi" w:hAnsiTheme="minorHAnsi" w:cstheme="minorHAnsi"/>
          <w:sz w:val="22"/>
          <w:szCs w:val="22"/>
        </w:rPr>
        <w:t>10</w:t>
      </w:r>
      <w:r w:rsidRPr="00F04C7F">
        <w:rPr>
          <w:rFonts w:asciiTheme="minorHAnsi" w:eastAsia="Calibri" w:hAnsiTheme="minorHAnsi"/>
          <w:sz w:val="22"/>
        </w:rPr>
        <w:t xml:space="preserve"> </w:t>
      </w:r>
      <w:r w:rsidRPr="008166DF">
        <w:rPr>
          <w:rFonts w:ascii="Calibri" w:eastAsiaTheme="minorEastAsia" w:hAnsi="Calibri" w:cs="Calibri"/>
          <w:color w:val="000000"/>
          <w:sz w:val="22"/>
        </w:rPr>
        <w:t>weeks prior to participation.</w:t>
      </w:r>
    </w:p>
    <w:p w14:paraId="00896804" w14:textId="77777777" w:rsidR="00994C52" w:rsidRPr="008166DF" w:rsidRDefault="00C81D94" w:rsidP="008166DF">
      <w:pPr>
        <w:numPr>
          <w:ilvl w:val="0"/>
          <w:numId w:val="5"/>
        </w:numPr>
        <w:pBdr>
          <w:top w:val="nil"/>
          <w:left w:val="nil"/>
          <w:bottom w:val="nil"/>
          <w:right w:val="nil"/>
          <w:between w:val="nil"/>
        </w:pBdr>
        <w:rPr>
          <w:color w:val="000000"/>
          <w:sz w:val="22"/>
        </w:rPr>
      </w:pPr>
      <w:r w:rsidRPr="008166DF">
        <w:rPr>
          <w:color w:val="000000"/>
          <w:sz w:val="22"/>
        </w:rPr>
        <w:t>There are planned changes to their usual treatment during the study period.</w:t>
      </w:r>
    </w:p>
    <w:p w14:paraId="32680844" w14:textId="77777777" w:rsidR="00994C52" w:rsidRPr="008166DF" w:rsidRDefault="00C81D94" w:rsidP="008166DF">
      <w:pPr>
        <w:numPr>
          <w:ilvl w:val="0"/>
          <w:numId w:val="5"/>
        </w:numPr>
        <w:pBdr>
          <w:top w:val="nil"/>
          <w:left w:val="nil"/>
          <w:bottom w:val="nil"/>
          <w:right w:val="nil"/>
          <w:between w:val="nil"/>
        </w:pBdr>
        <w:rPr>
          <w:color w:val="000000"/>
          <w:sz w:val="22"/>
        </w:rPr>
      </w:pPr>
      <w:r w:rsidRPr="008166DF">
        <w:rPr>
          <w:color w:val="000000"/>
          <w:sz w:val="22"/>
        </w:rPr>
        <w:t>They or their parents are unable to provide informed consent or assent, or to participate in study procedures or assessments in English.</w:t>
      </w:r>
    </w:p>
    <w:p w14:paraId="5C11F5FD" w14:textId="77777777" w:rsidR="00994C52" w:rsidRPr="008166DF" w:rsidRDefault="00C81D94" w:rsidP="008166DF">
      <w:pPr>
        <w:numPr>
          <w:ilvl w:val="0"/>
          <w:numId w:val="5"/>
        </w:numPr>
        <w:pBdr>
          <w:top w:val="nil"/>
          <w:left w:val="nil"/>
          <w:bottom w:val="nil"/>
          <w:right w:val="nil"/>
          <w:between w:val="nil"/>
        </w:pBdr>
        <w:rPr>
          <w:color w:val="000000"/>
          <w:sz w:val="22"/>
        </w:rPr>
      </w:pPr>
      <w:r w:rsidRPr="008166DF">
        <w:rPr>
          <w:color w:val="000000"/>
          <w:sz w:val="22"/>
        </w:rPr>
        <w:t>They do not have a doctor (family physician or specialist) or other primary care provider (e.g. nurse practitioner) providing regular medical care.</w:t>
      </w:r>
    </w:p>
    <w:p w14:paraId="3816D5B9" w14:textId="0920001B" w:rsidR="00994C52" w:rsidRPr="008166DF" w:rsidRDefault="00C81D94" w:rsidP="008166DF">
      <w:pPr>
        <w:numPr>
          <w:ilvl w:val="0"/>
          <w:numId w:val="5"/>
        </w:numPr>
        <w:pBdr>
          <w:top w:val="nil"/>
          <w:left w:val="nil"/>
          <w:bottom w:val="nil"/>
          <w:right w:val="nil"/>
          <w:between w:val="nil"/>
        </w:pBdr>
        <w:rPr>
          <w:color w:val="000000"/>
          <w:sz w:val="22"/>
        </w:rPr>
      </w:pPr>
      <w:r w:rsidRPr="008166DF">
        <w:rPr>
          <w:color w:val="000000"/>
          <w:sz w:val="22"/>
        </w:rPr>
        <w:t xml:space="preserve">Because there are risks associated with NSAID use in pregnancy, </w:t>
      </w:r>
      <w:r>
        <w:rPr>
          <w:rFonts w:eastAsia="Calibri"/>
          <w:color w:val="000000"/>
          <w:sz w:val="22"/>
          <w:szCs w:val="22"/>
        </w:rPr>
        <w:t>female participants</w:t>
      </w:r>
      <w:r w:rsidRPr="008166DF">
        <w:rPr>
          <w:color w:val="000000"/>
          <w:sz w:val="22"/>
        </w:rPr>
        <w:t xml:space="preserve"> should avoid becoming pregnant during this study. She should be aware of the risks to an unborn baby/fetus, and will be advised by study staff to work with her study doctor to find the best solution to make sure she does not get pregnant, if she wishes to be in the study. </w:t>
      </w:r>
    </w:p>
    <w:p w14:paraId="5F11DE17" w14:textId="77777777" w:rsidR="00994C52" w:rsidRPr="008166DF" w:rsidRDefault="00C81D94" w:rsidP="008166DF">
      <w:pPr>
        <w:numPr>
          <w:ilvl w:val="0"/>
          <w:numId w:val="5"/>
        </w:numPr>
        <w:pBdr>
          <w:top w:val="nil"/>
          <w:left w:val="nil"/>
          <w:bottom w:val="nil"/>
          <w:right w:val="nil"/>
          <w:between w:val="nil"/>
        </w:pBdr>
        <w:rPr>
          <w:color w:val="000000"/>
          <w:sz w:val="22"/>
        </w:rPr>
      </w:pPr>
      <w:r w:rsidRPr="008166DF">
        <w:rPr>
          <w:color w:val="000000"/>
          <w:sz w:val="22"/>
        </w:rPr>
        <w:t>They are unable to have blood pressure measured within 2 months prior to enrollment (either on-site at BCCH or by a primary care provider).</w:t>
      </w:r>
    </w:p>
    <w:p w14:paraId="4B8207EC" w14:textId="77777777" w:rsidR="00994C52" w:rsidRPr="008166DF" w:rsidRDefault="00C81D94" w:rsidP="008166DF">
      <w:pPr>
        <w:numPr>
          <w:ilvl w:val="0"/>
          <w:numId w:val="5"/>
        </w:numPr>
        <w:pBdr>
          <w:top w:val="nil"/>
          <w:left w:val="nil"/>
          <w:bottom w:val="nil"/>
          <w:right w:val="nil"/>
          <w:between w:val="nil"/>
        </w:pBdr>
        <w:rPr>
          <w:color w:val="000000"/>
          <w:sz w:val="22"/>
        </w:rPr>
      </w:pPr>
      <w:r w:rsidRPr="008166DF">
        <w:rPr>
          <w:color w:val="000000"/>
          <w:sz w:val="22"/>
        </w:rPr>
        <w:t>They have an intention of pregnancy.</w:t>
      </w:r>
    </w:p>
    <w:p w14:paraId="5676D455" w14:textId="77777777" w:rsidR="00994C52" w:rsidRDefault="00994C52">
      <w:pPr>
        <w:rPr>
          <w:b/>
          <w:sz w:val="22"/>
          <w:szCs w:val="22"/>
        </w:rPr>
      </w:pPr>
    </w:p>
    <w:p w14:paraId="27BC946D" w14:textId="77777777" w:rsidR="00994C52" w:rsidRDefault="00C81D94">
      <w:pPr>
        <w:rPr>
          <w:sz w:val="21"/>
          <w:szCs w:val="21"/>
        </w:rPr>
      </w:pPr>
      <w:r>
        <w:rPr>
          <w:sz w:val="21"/>
          <w:szCs w:val="21"/>
        </w:rPr>
        <w:t>A complete list of inclusion/exclusion criteria is included in Appendix A.</w:t>
      </w:r>
    </w:p>
    <w:p w14:paraId="0896E162" w14:textId="77777777" w:rsidR="00994C52" w:rsidRDefault="00994C52">
      <w:pPr>
        <w:rPr>
          <w:sz w:val="22"/>
          <w:szCs w:val="22"/>
        </w:rPr>
      </w:pPr>
    </w:p>
    <w:p w14:paraId="1F512087" w14:textId="77777777" w:rsidR="00994C52" w:rsidRDefault="00C81D94">
      <w:pPr>
        <w:rPr>
          <w:b/>
          <w:sz w:val="28"/>
          <w:szCs w:val="28"/>
        </w:rPr>
      </w:pPr>
      <w:r>
        <w:rPr>
          <w:b/>
          <w:sz w:val="28"/>
          <w:szCs w:val="28"/>
        </w:rPr>
        <w:t>10. What does the study involve?</w:t>
      </w:r>
    </w:p>
    <w:p w14:paraId="0659B02A" w14:textId="77777777" w:rsidR="00994C52" w:rsidRDefault="00C81D94">
      <w:pPr>
        <w:rPr>
          <w:b/>
          <w:sz w:val="22"/>
          <w:szCs w:val="22"/>
          <w:u w:val="single"/>
        </w:rPr>
      </w:pPr>
      <w:r>
        <w:rPr>
          <w:b/>
          <w:sz w:val="22"/>
          <w:szCs w:val="22"/>
          <w:u w:val="single"/>
        </w:rPr>
        <w:t>Overall design</w:t>
      </w:r>
    </w:p>
    <w:p w14:paraId="39C7FBEC" w14:textId="77777777" w:rsidR="00994C52" w:rsidRDefault="00C81D94">
      <w:pPr>
        <w:rPr>
          <w:sz w:val="22"/>
          <w:szCs w:val="22"/>
        </w:rPr>
      </w:pPr>
      <w:r>
        <w:rPr>
          <w:sz w:val="22"/>
          <w:szCs w:val="22"/>
        </w:rPr>
        <w:t>Your usual treatment (medications and/or psychotherapy that are standard therapy) should not change during the study and should be monitored by your regular treating doctor(s). The study procedures and treatment described below are in addition to this standard therapy.</w:t>
      </w:r>
    </w:p>
    <w:p w14:paraId="48185D35" w14:textId="77777777" w:rsidR="00994C52" w:rsidRDefault="00994C52">
      <w:pPr>
        <w:rPr>
          <w:sz w:val="22"/>
          <w:szCs w:val="22"/>
        </w:rPr>
      </w:pPr>
    </w:p>
    <w:p w14:paraId="69BC973D" w14:textId="77777777" w:rsidR="00994C52" w:rsidRDefault="00C81D94">
      <w:pPr>
        <w:rPr>
          <w:i/>
          <w:sz w:val="22"/>
          <w:szCs w:val="22"/>
        </w:rPr>
      </w:pPr>
      <w:r>
        <w:rPr>
          <w:i/>
          <w:sz w:val="22"/>
          <w:szCs w:val="22"/>
        </w:rPr>
        <w:t>Screening:</w:t>
      </w:r>
    </w:p>
    <w:p w14:paraId="0302E8F7" w14:textId="52EB7071" w:rsidR="00994C52" w:rsidRDefault="00C81D94">
      <w:pPr>
        <w:rPr>
          <w:sz w:val="22"/>
          <w:szCs w:val="22"/>
        </w:rPr>
      </w:pPr>
      <w:r>
        <w:rPr>
          <w:sz w:val="22"/>
          <w:szCs w:val="22"/>
        </w:rPr>
        <w:t xml:space="preserve">Following a phone screening interview, there will be three study visits with a study doctor and Research Assistant </w:t>
      </w:r>
      <w:sdt>
        <w:sdtPr>
          <w:tag w:val="goog_rdk_12"/>
          <w:id w:val="-592861554"/>
        </w:sdtPr>
        <w:sdtEndPr/>
        <w:sdtContent>
          <w:r>
            <w:rPr>
              <w:sz w:val="22"/>
              <w:szCs w:val="22"/>
            </w:rPr>
            <w:t xml:space="preserve">if you </w:t>
          </w:r>
        </w:sdtContent>
      </w:sdt>
      <w:r>
        <w:rPr>
          <w:sz w:val="22"/>
          <w:szCs w:val="22"/>
        </w:rPr>
        <w:t>remain eligible. After the first visit, you will complete blood work and have your blood pressure, height, and weight measured to help ensure that an NSAID can be safely taken. Blood work and measurements will take place either at LifeLabs in the community, at BCCH, or (for height, weight, and blood pressure only) by your regular doctor or primary care provider. The first study visit and this blood work are considered part of the screening process. If conditions are identified that affect your eligibility then you will not proceed to randomization or treatment but will be referred for further assessment and treatment by your regular doctor or primary care provider.</w:t>
      </w:r>
    </w:p>
    <w:p w14:paraId="21AFEB21" w14:textId="77777777" w:rsidR="00994C52" w:rsidRDefault="00994C52">
      <w:pPr>
        <w:rPr>
          <w:sz w:val="22"/>
          <w:szCs w:val="22"/>
        </w:rPr>
      </w:pPr>
    </w:p>
    <w:p w14:paraId="74DC0896" w14:textId="77777777" w:rsidR="00994C52" w:rsidRDefault="00C81D94">
      <w:pPr>
        <w:rPr>
          <w:i/>
          <w:sz w:val="22"/>
          <w:szCs w:val="22"/>
        </w:rPr>
      </w:pPr>
      <w:r>
        <w:rPr>
          <w:i/>
          <w:sz w:val="22"/>
          <w:szCs w:val="22"/>
        </w:rPr>
        <w:t>Randomization:</w:t>
      </w:r>
    </w:p>
    <w:p w14:paraId="38424ACB" w14:textId="4AE5BD7D" w:rsidR="00994C52" w:rsidRDefault="00C81D94">
      <w:pPr>
        <w:rPr>
          <w:sz w:val="22"/>
          <w:szCs w:val="22"/>
        </w:rPr>
      </w:pPr>
      <w:r>
        <w:rPr>
          <w:sz w:val="22"/>
          <w:szCs w:val="22"/>
        </w:rPr>
        <w:t xml:space="preserve">This study has two “arms”: </w:t>
      </w:r>
      <w:sdt>
        <w:sdtPr>
          <w:tag w:val="goog_rdk_14"/>
          <w:id w:val="182252453"/>
        </w:sdtPr>
        <w:sdtEndPr/>
        <w:sdtContent>
          <w:r>
            <w:rPr>
              <w:sz w:val="22"/>
              <w:szCs w:val="22"/>
            </w:rPr>
            <w:t xml:space="preserve">you </w:t>
          </w:r>
        </w:sdtContent>
      </w:sdt>
      <w:r>
        <w:rPr>
          <w:sz w:val="22"/>
          <w:szCs w:val="22"/>
        </w:rPr>
        <w:t>will be randomized to receive either celecoxib or placebo capsules for a total of 12 weeks. Randomization is like the flip of a coin so that there is an equal chance of being in any of the groups. The study will also be quadruple blinded –</w:t>
      </w:r>
      <w:sdt>
        <w:sdtPr>
          <w:tag w:val="goog_rdk_16"/>
          <w:id w:val="763504042"/>
        </w:sdtPr>
        <w:sdtEndPr/>
        <w:sdtContent>
          <w:r>
            <w:rPr>
              <w:sz w:val="22"/>
              <w:szCs w:val="22"/>
            </w:rPr>
            <w:t xml:space="preserve">you </w:t>
          </w:r>
        </w:sdtContent>
      </w:sdt>
      <w:r>
        <w:rPr>
          <w:sz w:val="22"/>
          <w:szCs w:val="22"/>
        </w:rPr>
        <w:t xml:space="preserve">(as well as doctors/care providers, study investigators, and team members assessing outcomes) will not know which group </w:t>
      </w:r>
      <w:sdt>
        <w:sdtPr>
          <w:tag w:val="goog_rdk_17"/>
          <w:id w:val="1046405359"/>
        </w:sdtPr>
        <w:sdtEndPr/>
        <w:sdtContent>
          <w:r>
            <w:rPr>
              <w:sz w:val="22"/>
              <w:szCs w:val="22"/>
            </w:rPr>
            <w:t>you</w:t>
          </w:r>
        </w:sdtContent>
      </w:sdt>
      <w:r>
        <w:rPr>
          <w:sz w:val="22"/>
          <w:szCs w:val="22"/>
        </w:rPr>
        <w:t xml:space="preserve"> are in. However, this information is available in case of an emergency.  </w:t>
      </w:r>
    </w:p>
    <w:p w14:paraId="623C2197" w14:textId="77777777" w:rsidR="00994C52" w:rsidRDefault="00994C52">
      <w:pPr>
        <w:rPr>
          <w:sz w:val="22"/>
          <w:szCs w:val="22"/>
        </w:rPr>
      </w:pPr>
    </w:p>
    <w:p w14:paraId="37E18183" w14:textId="77777777" w:rsidR="00994C52" w:rsidRDefault="00C81D94">
      <w:pPr>
        <w:rPr>
          <w:i/>
          <w:sz w:val="22"/>
          <w:szCs w:val="22"/>
        </w:rPr>
      </w:pPr>
      <w:r>
        <w:rPr>
          <w:i/>
          <w:sz w:val="22"/>
          <w:szCs w:val="22"/>
        </w:rPr>
        <w:t>Study visits:</w:t>
      </w:r>
    </w:p>
    <w:p w14:paraId="61324864" w14:textId="7B60CA82" w:rsidR="00994C52" w:rsidRDefault="00C81D94">
      <w:pPr>
        <w:rPr>
          <w:sz w:val="22"/>
          <w:szCs w:val="22"/>
        </w:rPr>
      </w:pPr>
      <w:r>
        <w:rPr>
          <w:sz w:val="22"/>
          <w:szCs w:val="22"/>
        </w:rPr>
        <w:t>After beginning treatment, there will be two additional study visits after 6 and 12 weeks. Treatment and study participation will end at the 12-week visit. This study is designed to allow for study visits at BCCH in person only if it is safe to do so (according to current health authority and BCCH COVID-19 guidelines) and if this is preferred by you</w:t>
      </w:r>
      <w:r w:rsidR="001605AA">
        <w:t>.</w:t>
      </w:r>
      <w:r>
        <w:rPr>
          <w:sz w:val="22"/>
          <w:szCs w:val="22"/>
        </w:rPr>
        <w:t xml:space="preserve"> Alternatively, study visits will take place remotely using the videoconferencing platform Zoom. </w:t>
      </w:r>
    </w:p>
    <w:p w14:paraId="6110214F" w14:textId="77777777" w:rsidR="00994C52" w:rsidRDefault="00994C52">
      <w:pPr>
        <w:rPr>
          <w:sz w:val="22"/>
          <w:szCs w:val="22"/>
        </w:rPr>
      </w:pPr>
    </w:p>
    <w:p w14:paraId="42DAACA4" w14:textId="77777777" w:rsidR="00994C52" w:rsidRDefault="00C81D94">
      <w:pPr>
        <w:rPr>
          <w:i/>
          <w:sz w:val="22"/>
          <w:szCs w:val="22"/>
        </w:rPr>
      </w:pPr>
      <w:r>
        <w:rPr>
          <w:i/>
          <w:sz w:val="22"/>
          <w:szCs w:val="22"/>
        </w:rPr>
        <w:t>Duration of the study:</w:t>
      </w:r>
    </w:p>
    <w:p w14:paraId="5A1DDA5B" w14:textId="5FDCEF84" w:rsidR="00994C52" w:rsidRDefault="00C81D94">
      <w:pPr>
        <w:rPr>
          <w:sz w:val="22"/>
          <w:szCs w:val="22"/>
        </w:rPr>
      </w:pPr>
      <w:r>
        <w:rPr>
          <w:sz w:val="22"/>
          <w:szCs w:val="22"/>
        </w:rPr>
        <w:t>The screening process may take up to 4 weeks to allow scheduling of the telephone screening interview, first study visit, blood work, and height/weight/blood pressure measurements at your convenience, and to allow study doctors to review the results. Following randomization to celecoxib or placebo, you will receive treatment for 12 weeks. The maximum study duration is therefore 16 weeks or approximately 4 months. The estimated time required for each study component is included in Table 1.</w:t>
      </w:r>
      <w:r>
        <w:rPr>
          <w:color w:val="000000"/>
          <w:sz w:val="22"/>
          <w:szCs w:val="22"/>
        </w:rPr>
        <w:t xml:space="preserve"> At the end of the 12 weeks of treatment, you will have the option of continuing with a 12-week celecoxib extension; this phase is “open label” and you will know that you are receiving celecoxib.</w:t>
      </w:r>
    </w:p>
    <w:p w14:paraId="464EB98A" w14:textId="77777777" w:rsidR="00994C52" w:rsidRDefault="00994C52">
      <w:pPr>
        <w:rPr>
          <w:sz w:val="22"/>
          <w:szCs w:val="22"/>
        </w:rPr>
      </w:pPr>
    </w:p>
    <w:p w14:paraId="5530ACDC" w14:textId="77777777" w:rsidR="00994C52" w:rsidRDefault="00C81D94">
      <w:pPr>
        <w:rPr>
          <w:i/>
          <w:sz w:val="22"/>
          <w:szCs w:val="22"/>
        </w:rPr>
      </w:pPr>
      <w:r>
        <w:rPr>
          <w:i/>
          <w:sz w:val="22"/>
          <w:szCs w:val="22"/>
        </w:rPr>
        <w:t>Questionnaires and interviews:</w:t>
      </w:r>
    </w:p>
    <w:p w14:paraId="476469EF" w14:textId="247271C7" w:rsidR="00994C52" w:rsidRDefault="00C81D94">
      <w:pPr>
        <w:rPr>
          <w:sz w:val="22"/>
          <w:szCs w:val="22"/>
        </w:rPr>
      </w:pPr>
      <w:r>
        <w:rPr>
          <w:sz w:val="22"/>
          <w:szCs w:val="22"/>
        </w:rPr>
        <w:t xml:space="preserve">This study involves multiple questionnaires and interviews, listed in Table 1. In addition to the screening interview and study visits at which you will answer questions, </w:t>
      </w:r>
      <w:sdt>
        <w:sdtPr>
          <w:tag w:val="goog_rdk_21"/>
          <w:id w:val="-228003709"/>
        </w:sdtPr>
        <w:sdtEndPr/>
        <w:sdtContent>
          <w:r>
            <w:rPr>
              <w:sz w:val="22"/>
              <w:szCs w:val="22"/>
            </w:rPr>
            <w:t>you</w:t>
          </w:r>
        </w:sdtContent>
      </w:sdt>
      <w:r>
        <w:rPr>
          <w:sz w:val="22"/>
          <w:szCs w:val="22"/>
        </w:rPr>
        <w:t xml:space="preserve"> will complete online questionnaires prior to and following each visit. </w:t>
      </w:r>
      <w:sdt>
        <w:sdtPr>
          <w:tag w:val="goog_rdk_23"/>
          <w:id w:val="-705958110"/>
        </w:sdtPr>
        <w:sdtEndPr/>
        <w:sdtContent>
          <w:r>
            <w:rPr>
              <w:sz w:val="22"/>
              <w:szCs w:val="22"/>
            </w:rPr>
            <w:t xml:space="preserve">You </w:t>
          </w:r>
        </w:sdtContent>
      </w:sdt>
      <w:r>
        <w:rPr>
          <w:sz w:val="22"/>
          <w:szCs w:val="22"/>
        </w:rPr>
        <w:t xml:space="preserve">do not need to answer questions that </w:t>
      </w:r>
      <w:sdt>
        <w:sdtPr>
          <w:tag w:val="goog_rdk_25"/>
          <w:id w:val="1290852905"/>
        </w:sdtPr>
        <w:sdtEndPr/>
        <w:sdtContent>
          <w:r>
            <w:rPr>
              <w:sz w:val="22"/>
              <w:szCs w:val="22"/>
            </w:rPr>
            <w:t xml:space="preserve">you </w:t>
          </w:r>
        </w:sdtContent>
      </w:sdt>
      <w:r>
        <w:rPr>
          <w:sz w:val="22"/>
          <w:szCs w:val="22"/>
        </w:rPr>
        <w:t xml:space="preserve">are not comfortable answering, and may take breaks from questionnaires or interviews at any time. </w:t>
      </w:r>
    </w:p>
    <w:p w14:paraId="7240D2E2" w14:textId="77777777" w:rsidR="00994C52" w:rsidRDefault="00994C52">
      <w:pPr>
        <w:rPr>
          <w:sz w:val="22"/>
          <w:szCs w:val="22"/>
        </w:rPr>
      </w:pPr>
    </w:p>
    <w:p w14:paraId="3BE718DF" w14:textId="77777777" w:rsidR="00994C52" w:rsidRDefault="00C81D94">
      <w:pPr>
        <w:rPr>
          <w:b/>
          <w:sz w:val="22"/>
          <w:szCs w:val="22"/>
          <w:u w:val="single"/>
        </w:rPr>
      </w:pPr>
      <w:r>
        <w:rPr>
          <w:b/>
          <w:sz w:val="22"/>
          <w:szCs w:val="22"/>
          <w:u w:val="single"/>
        </w:rPr>
        <w:t>If you decide to join this study: Specific procedures</w:t>
      </w:r>
    </w:p>
    <w:p w14:paraId="2BB1E4BA" w14:textId="77777777" w:rsidR="00994C52" w:rsidRDefault="00C81D94">
      <w:pPr>
        <w:rPr>
          <w:sz w:val="22"/>
          <w:szCs w:val="22"/>
        </w:rPr>
      </w:pPr>
      <w:r>
        <w:rPr>
          <w:sz w:val="22"/>
          <w:szCs w:val="22"/>
        </w:rPr>
        <w:t>If you decide that you will take part in this study, the procedures and visits you can expect will include the following.</w:t>
      </w:r>
    </w:p>
    <w:p w14:paraId="62A07282" w14:textId="77777777" w:rsidR="00994C52" w:rsidRDefault="00994C52">
      <w:pPr>
        <w:rPr>
          <w:sz w:val="22"/>
          <w:szCs w:val="22"/>
        </w:rPr>
      </w:pPr>
    </w:p>
    <w:p w14:paraId="4055D53F" w14:textId="77777777" w:rsidR="00994C52" w:rsidRDefault="00C81D94">
      <w:pPr>
        <w:rPr>
          <w:b/>
          <w:sz w:val="22"/>
          <w:szCs w:val="22"/>
        </w:rPr>
      </w:pPr>
      <w:r>
        <w:rPr>
          <w:b/>
          <w:sz w:val="22"/>
          <w:szCs w:val="22"/>
        </w:rPr>
        <w:t>A. Screening (before you begin the study):</w:t>
      </w:r>
    </w:p>
    <w:p w14:paraId="37E29A91" w14:textId="28137D46" w:rsidR="00994C52" w:rsidRDefault="00C81D94">
      <w:pPr>
        <w:rPr>
          <w:sz w:val="22"/>
          <w:szCs w:val="22"/>
        </w:rPr>
      </w:pPr>
      <w:r>
        <w:rPr>
          <w:sz w:val="22"/>
          <w:szCs w:val="22"/>
        </w:rPr>
        <w:t xml:space="preserve">An initial screening assessment will take place by telephone between </w:t>
      </w:r>
      <w:sdt>
        <w:sdtPr>
          <w:tag w:val="goog_rdk_27"/>
          <w:id w:val="1290783546"/>
        </w:sdtPr>
        <w:sdtEndPr/>
        <w:sdtContent>
          <w:r>
            <w:rPr>
              <w:sz w:val="22"/>
              <w:szCs w:val="22"/>
            </w:rPr>
            <w:t>you</w:t>
          </w:r>
        </w:sdtContent>
      </w:sdt>
      <w:r>
        <w:rPr>
          <w:sz w:val="22"/>
          <w:szCs w:val="22"/>
        </w:rPr>
        <w:t xml:space="preserve"> and </w:t>
      </w:r>
      <w:sdt>
        <w:sdtPr>
          <w:tag w:val="goog_rdk_28"/>
          <w:id w:val="-901366736"/>
        </w:sdtPr>
        <w:sdtEndPr/>
        <w:sdtContent>
          <w:r>
            <w:rPr>
              <w:sz w:val="22"/>
              <w:szCs w:val="22"/>
            </w:rPr>
            <w:t xml:space="preserve">a </w:t>
          </w:r>
        </w:sdtContent>
      </w:sdt>
      <w:r>
        <w:rPr>
          <w:sz w:val="22"/>
          <w:szCs w:val="22"/>
        </w:rPr>
        <w:t>Research Assistant. This will include review of inclusion/exclusion criteria followed by a diagnostic interview to assess for psychiatric diagnoses. It will take approximately 1 hour. The results of the screening interview will be reviewed by the study doctors and you will be informed of the results. If there is concern that you require further assessment or care, this will be communicated to you</w:t>
      </w:r>
      <w:sdt>
        <w:sdtPr>
          <w:tag w:val="goog_rdk_29"/>
          <w:id w:val="1242988879"/>
        </w:sdtPr>
        <w:sdtEndPr/>
        <w:sdtContent>
          <w:r>
            <w:rPr>
              <w:sz w:val="22"/>
              <w:szCs w:val="22"/>
            </w:rPr>
            <w:t xml:space="preserve"> </w:t>
          </w:r>
        </w:sdtContent>
      </w:sdt>
      <w:r>
        <w:rPr>
          <w:sz w:val="22"/>
          <w:szCs w:val="22"/>
        </w:rPr>
        <w:t>and your regular doctor(s) or an appropriate community psychiatric referral will be made.</w:t>
      </w:r>
    </w:p>
    <w:p w14:paraId="0B508DDC" w14:textId="77777777" w:rsidR="00994C52" w:rsidRDefault="00994C52">
      <w:pPr>
        <w:rPr>
          <w:sz w:val="22"/>
          <w:szCs w:val="22"/>
        </w:rPr>
      </w:pPr>
    </w:p>
    <w:p w14:paraId="2C5EFAF4" w14:textId="315184C8" w:rsidR="00994C52" w:rsidRDefault="00C81D94">
      <w:pPr>
        <w:rPr>
          <w:sz w:val="22"/>
          <w:szCs w:val="22"/>
        </w:rPr>
      </w:pPr>
      <w:r>
        <w:rPr>
          <w:sz w:val="22"/>
          <w:szCs w:val="22"/>
        </w:rPr>
        <w:t>If you remain eligible to participate, you will complete online medical, demographic, and perspective questionnaires prior to the first study visit. These surveys will include questions about your current and past OCD severity and specific symptoms, current and past mental and physical health, and expectations and experiences related to this study. You will also be asked demographic questions about your age, ethnicity, and gender, along with medical questions including your OCD and medication history.</w:t>
      </w:r>
      <w:r w:rsidRPr="008166DF">
        <w:rPr>
          <w:sz w:val="22"/>
        </w:rPr>
        <w:t xml:space="preserve"> </w:t>
      </w:r>
      <w:r>
        <w:rPr>
          <w:sz w:val="22"/>
          <w:szCs w:val="22"/>
        </w:rPr>
        <w:t>At this visit, a study doctor will assess your OCD severity and ask about symptoms of PANS/PANDAS and tics. If your OCD symptoms are moderate-to-severe, you will remain eligible to receive treatment and will subsequently complete the following:</w:t>
      </w:r>
    </w:p>
    <w:p w14:paraId="52CE27CC" w14:textId="77777777" w:rsidR="00994C52" w:rsidRPr="008166DF" w:rsidRDefault="00C81D94" w:rsidP="008166DF">
      <w:pPr>
        <w:numPr>
          <w:ilvl w:val="0"/>
          <w:numId w:val="9"/>
        </w:numPr>
        <w:pBdr>
          <w:top w:val="nil"/>
          <w:left w:val="nil"/>
          <w:bottom w:val="nil"/>
          <w:right w:val="nil"/>
          <w:between w:val="nil"/>
        </w:pBdr>
        <w:rPr>
          <w:color w:val="000000"/>
          <w:sz w:val="22"/>
        </w:rPr>
      </w:pPr>
      <w:r w:rsidRPr="008166DF">
        <w:rPr>
          <w:color w:val="000000"/>
          <w:sz w:val="22"/>
        </w:rPr>
        <w:t xml:space="preserve">Required blood work (at BCCH, or in the community), if you have not had the same blood work done with normal results in the past 2 months or you do not consent to sharing of those results with study doctors. Required blood work includes assessment of liver enzymes (AST, ALT), blood (CBC), electrolytes (sodium, potassium, and chloride) and kidney function (creatinine) to ensure that NSAID treatment is as safe as possible. A pregnancy test (either urine or serum) will also be </w:t>
      </w:r>
      <w:r w:rsidRPr="008166DF">
        <w:rPr>
          <w:color w:val="000000"/>
          <w:sz w:val="22"/>
        </w:rPr>
        <w:lastRenderedPageBreak/>
        <w:t>performed at this visit with participants of child-bearing potential to further determine eligibility. hsCRP (high-sensitivity C-reactive protein, a measure of inflammation) may also be measured; if all labs except hsCRP have been completed in the past 2 months and are normal, then you may opt out of collection. Total collected blood volume will be approximately 15 ml or 1 tablespoon. Blood work may be completed prior to the first visit if it is clear that you likely have moderate-to-severe OCD symptoms based on the questionnaires that you complete.</w:t>
      </w:r>
    </w:p>
    <w:p w14:paraId="49D9B00D" w14:textId="77777777" w:rsidR="00994C52" w:rsidRPr="008166DF" w:rsidRDefault="00C81D94" w:rsidP="008166DF">
      <w:pPr>
        <w:numPr>
          <w:ilvl w:val="0"/>
          <w:numId w:val="9"/>
        </w:numPr>
        <w:pBdr>
          <w:top w:val="nil"/>
          <w:left w:val="nil"/>
          <w:bottom w:val="nil"/>
          <w:right w:val="nil"/>
          <w:between w:val="nil"/>
        </w:pBdr>
        <w:rPr>
          <w:color w:val="000000"/>
          <w:sz w:val="22"/>
        </w:rPr>
      </w:pPr>
      <w:r w:rsidRPr="008166DF">
        <w:rPr>
          <w:color w:val="000000"/>
          <w:sz w:val="22"/>
        </w:rPr>
        <w:t>Optional biosample collection for the BCCH BioBank: blood work (an extra 3-5 ml or 1 teaspoon), one tube of saliva, two buccal swabs and one stool sample will be collected to store in the BCCH BioBank for future studies; this requires a separate consent process as described below.</w:t>
      </w:r>
    </w:p>
    <w:p w14:paraId="3F43AEA0" w14:textId="77777777" w:rsidR="00994C52" w:rsidRPr="008166DF" w:rsidRDefault="00C81D94" w:rsidP="008166DF">
      <w:pPr>
        <w:numPr>
          <w:ilvl w:val="0"/>
          <w:numId w:val="9"/>
        </w:numPr>
        <w:pBdr>
          <w:top w:val="nil"/>
          <w:left w:val="nil"/>
          <w:bottom w:val="nil"/>
          <w:right w:val="nil"/>
          <w:between w:val="nil"/>
        </w:pBdr>
        <w:rPr>
          <w:color w:val="000000"/>
          <w:sz w:val="22"/>
        </w:rPr>
      </w:pPr>
      <w:r w:rsidRPr="008166DF">
        <w:rPr>
          <w:color w:val="000000"/>
          <w:sz w:val="22"/>
        </w:rPr>
        <w:t>Height, weight, and blood pressure measurement (at BCCH, or by your primary care provider). These measurements will be used to ensure you do not have high blood pressure and to determine the appropriate dose for treatment. If you will see a primary care provider or regular physician/specialist as part of regular care during the screening period and would like them to provide these measurements rather than repeating the same procedures for the study, you will be provided with a form informing your care provider of your participation on which they can provide these measurements. They will be reimbursed for form completion by the study team. You may also measure your height and weight at home with help from a parent. A research assistant would walk you through how to do this.</w:t>
      </w:r>
    </w:p>
    <w:p w14:paraId="228F0A0B" w14:textId="77777777" w:rsidR="00994C52" w:rsidRPr="008166DF" w:rsidRDefault="00994C52" w:rsidP="008166DF">
      <w:pPr>
        <w:pBdr>
          <w:top w:val="nil"/>
          <w:left w:val="nil"/>
          <w:bottom w:val="nil"/>
          <w:right w:val="nil"/>
          <w:between w:val="nil"/>
        </w:pBdr>
        <w:ind w:left="763"/>
        <w:rPr>
          <w:color w:val="000000"/>
          <w:sz w:val="22"/>
        </w:rPr>
      </w:pPr>
    </w:p>
    <w:p w14:paraId="6480FA45" w14:textId="77777777" w:rsidR="00994C52" w:rsidRDefault="00C81D94">
      <w:pPr>
        <w:rPr>
          <w:sz w:val="22"/>
          <w:szCs w:val="22"/>
        </w:rPr>
      </w:pPr>
      <w:r>
        <w:rPr>
          <w:sz w:val="22"/>
          <w:szCs w:val="22"/>
        </w:rPr>
        <w:t>At the first study visit, you will also be able to discuss the study treatment, procedures, and potential risks and benefits further with a study doctor. Any questions you have about the treatment, potential side effects, and alternatives will again be addressed.</w:t>
      </w:r>
    </w:p>
    <w:p w14:paraId="430E24B3" w14:textId="77777777" w:rsidR="00994C52" w:rsidRDefault="00994C52">
      <w:pPr>
        <w:rPr>
          <w:sz w:val="22"/>
          <w:szCs w:val="22"/>
        </w:rPr>
      </w:pPr>
    </w:p>
    <w:p w14:paraId="10A2B5A1" w14:textId="77777777" w:rsidR="00994C52" w:rsidRDefault="00C81D94">
      <w:pPr>
        <w:rPr>
          <w:b/>
          <w:sz w:val="22"/>
          <w:szCs w:val="22"/>
        </w:rPr>
      </w:pPr>
      <w:r>
        <w:rPr>
          <w:b/>
          <w:sz w:val="22"/>
          <w:szCs w:val="22"/>
        </w:rPr>
        <w:t>B. Randomization and treatment:</w:t>
      </w:r>
    </w:p>
    <w:p w14:paraId="4D1EA9B8" w14:textId="1F5FB411" w:rsidR="00994C52" w:rsidRDefault="00C81D94">
      <w:pPr>
        <w:rPr>
          <w:sz w:val="22"/>
          <w:szCs w:val="22"/>
        </w:rPr>
      </w:pPr>
      <w:r>
        <w:rPr>
          <w:sz w:val="22"/>
          <w:szCs w:val="22"/>
        </w:rPr>
        <w:t xml:space="preserve">Once the results of the blood work and height/weight/blood pressure measurements have been reviewed by a study doctor, </w:t>
      </w:r>
      <w:sdt>
        <w:sdtPr>
          <w:tag w:val="goog_rdk_33"/>
          <w:id w:val="1872950189"/>
        </w:sdtPr>
        <w:sdtEndPr/>
        <w:sdtContent>
          <w:r>
            <w:rPr>
              <w:sz w:val="22"/>
              <w:szCs w:val="22"/>
            </w:rPr>
            <w:t xml:space="preserve">if you are </w:t>
          </w:r>
        </w:sdtContent>
      </w:sdt>
      <w:r>
        <w:rPr>
          <w:sz w:val="22"/>
          <w:szCs w:val="22"/>
        </w:rPr>
        <w:t xml:space="preserve">eligible to receive treatment </w:t>
      </w:r>
      <w:sdt>
        <w:sdtPr>
          <w:tag w:val="goog_rdk_34"/>
          <w:id w:val="-1393733018"/>
        </w:sdtPr>
        <w:sdtEndPr/>
        <w:sdtContent>
          <w:r>
            <w:rPr>
              <w:sz w:val="22"/>
              <w:szCs w:val="22"/>
            </w:rPr>
            <w:t xml:space="preserve">you </w:t>
          </w:r>
        </w:sdtContent>
      </w:sdt>
      <w:r>
        <w:rPr>
          <w:sz w:val="22"/>
          <w:szCs w:val="22"/>
        </w:rPr>
        <w:t xml:space="preserve">will be randomized to either celecoxib or placebo. These capsules will be dispensed by the BCCH Research Pharmacy and will be either picked up by you or delivered to your home, depending on your location and preference. Participants 25 kg and under will receive capsules containing celecoxib 50 mg twice daily; those over 25 kg will receive 100 mg twice daily. Participants between 10 to 25 kg will receive capsules containing celecoxib 50mg twice daily. Placebo capsules will appear identical and contain only non-medicinal ingredients. The capsule should be taken with food (ideally breakfast and dinner) and may be swallowed whole or sprinkled on moist food such as applesauce. The entire contents of the capsule should be consumed. </w:t>
      </w:r>
    </w:p>
    <w:p w14:paraId="2C61D595" w14:textId="77777777" w:rsidR="00994C52" w:rsidRDefault="00994C52">
      <w:pPr>
        <w:rPr>
          <w:sz w:val="22"/>
          <w:szCs w:val="22"/>
        </w:rPr>
      </w:pPr>
    </w:p>
    <w:p w14:paraId="404B7185" w14:textId="77777777" w:rsidR="00994C52" w:rsidRDefault="00C81D94">
      <w:pPr>
        <w:rPr>
          <w:sz w:val="22"/>
          <w:szCs w:val="22"/>
        </w:rPr>
      </w:pPr>
      <w:r>
        <w:rPr>
          <w:sz w:val="22"/>
          <w:szCs w:val="22"/>
        </w:rPr>
        <w:t xml:space="preserve">You will be asked to inform the study team of the date/time of your first dose, and to enter this as well as your preferred medication form (capsule or sprinkles) in an electronic participant diary. You will continue to use this diary to record concerns about side effects or any missed doses for the duration of the study. No changes will be made to your usual treatment or regular medical care. </w:t>
      </w:r>
    </w:p>
    <w:p w14:paraId="294EE498" w14:textId="77777777" w:rsidR="00994C52" w:rsidRDefault="00994C52">
      <w:pPr>
        <w:rPr>
          <w:sz w:val="22"/>
          <w:szCs w:val="22"/>
        </w:rPr>
      </w:pPr>
    </w:p>
    <w:p w14:paraId="52A45690" w14:textId="77777777" w:rsidR="00994C52" w:rsidRDefault="00C81D94">
      <w:pPr>
        <w:rPr>
          <w:b/>
          <w:sz w:val="22"/>
          <w:szCs w:val="22"/>
        </w:rPr>
      </w:pPr>
      <w:r>
        <w:rPr>
          <w:b/>
          <w:sz w:val="22"/>
          <w:szCs w:val="22"/>
        </w:rPr>
        <w:t>C. Follow-up visits:</w:t>
      </w:r>
    </w:p>
    <w:p w14:paraId="0599A6C3" w14:textId="14EB1C37" w:rsidR="00994C52" w:rsidRDefault="00C81D94">
      <w:pPr>
        <w:pBdr>
          <w:top w:val="nil"/>
          <w:left w:val="nil"/>
          <w:bottom w:val="nil"/>
          <w:right w:val="nil"/>
          <w:between w:val="nil"/>
        </w:pBdr>
        <w:rPr>
          <w:color w:val="000000"/>
          <w:sz w:val="22"/>
          <w:szCs w:val="22"/>
        </w:rPr>
      </w:pPr>
      <w:r>
        <w:rPr>
          <w:sz w:val="22"/>
          <w:szCs w:val="22"/>
        </w:rPr>
        <w:t xml:space="preserve">Study Visits 2 and 3 will take place after 6 and 12 weeks of treatment, respectively. You will complete online questionnaires prior to these visits; these will take approximately 40 minutes each and include reporting of missed doses, potential side effects, symptom severity, and perspectives on study participation. At the study visit, you will meet with a Research Assistant and a study doctor. You will again be asked about your symptoms. The doctor will complete several standardized measures of symptom severity, which are listed in Table 1. You will also perform required blood work at Visit 12 </w:t>
      </w:r>
      <w:r>
        <w:rPr>
          <w:sz w:val="22"/>
          <w:szCs w:val="22"/>
        </w:rPr>
        <w:lastRenderedPageBreak/>
        <w:t>identical to the baseline blood work, with the exception of the pregnancy test (if applicable), and can be done at BCCH or in the community.</w:t>
      </w:r>
      <w:r>
        <w:t xml:space="preserve"> </w:t>
      </w:r>
      <w:sdt>
        <w:sdtPr>
          <w:tag w:val="goog_rdk_37"/>
          <w:id w:val="1473252226"/>
        </w:sdtPr>
        <w:sdtEndPr/>
        <w:sdtContent>
          <w:r w:rsidRPr="008166DF">
            <w:rPr>
              <w:color w:val="000000"/>
              <w:sz w:val="22"/>
            </w:rPr>
            <w:t>In addition, there is an option to complete a 12-week “open-label” phase with celecoxib treatment at the end of this period, with a fourth study visit to take place after 24 weeks.</w:t>
          </w:r>
        </w:sdtContent>
      </w:sdt>
    </w:p>
    <w:p w14:paraId="729F2F26" w14:textId="77777777" w:rsidR="00994C52" w:rsidRDefault="00994C52">
      <w:pPr>
        <w:rPr>
          <w:sz w:val="22"/>
          <w:szCs w:val="22"/>
        </w:rPr>
      </w:pPr>
    </w:p>
    <w:p w14:paraId="5FE0BA5E" w14:textId="77777777" w:rsidR="00994C52" w:rsidRDefault="00994C52">
      <w:pPr>
        <w:rPr>
          <w:b/>
          <w:sz w:val="22"/>
          <w:szCs w:val="22"/>
        </w:rPr>
      </w:pPr>
    </w:p>
    <w:p w14:paraId="4B5A81D6" w14:textId="77777777" w:rsidR="00994C52" w:rsidRDefault="00C81D94">
      <w:pPr>
        <w:rPr>
          <w:b/>
          <w:sz w:val="22"/>
          <w:szCs w:val="22"/>
        </w:rPr>
      </w:pPr>
      <w:r w:rsidRPr="008166DF">
        <w:br w:type="column"/>
      </w:r>
      <w:r>
        <w:rPr>
          <w:b/>
          <w:sz w:val="22"/>
          <w:szCs w:val="22"/>
        </w:rPr>
        <w:lastRenderedPageBreak/>
        <w:t xml:space="preserve">Table 1. </w:t>
      </w:r>
      <w:r>
        <w:rPr>
          <w:sz w:val="22"/>
          <w:szCs w:val="22"/>
        </w:rPr>
        <w:t>Schedule of study visits and procedures</w:t>
      </w:r>
    </w:p>
    <w:tbl>
      <w:tblPr>
        <w:tblStyle w:val="a"/>
        <w:tblW w:w="8130" w:type="dxa"/>
        <w:tblLayout w:type="fixed"/>
        <w:tblLook w:val="0000" w:firstRow="0" w:lastRow="0" w:firstColumn="0" w:lastColumn="0" w:noHBand="0" w:noVBand="0"/>
      </w:tblPr>
      <w:tblGrid>
        <w:gridCol w:w="4161"/>
        <w:gridCol w:w="992"/>
        <w:gridCol w:w="993"/>
        <w:gridCol w:w="992"/>
        <w:gridCol w:w="992"/>
      </w:tblGrid>
      <w:tr w:rsidR="00F7172E" w14:paraId="1DC5927E" w14:textId="77777777">
        <w:trPr>
          <w:trHeight w:val="289"/>
        </w:trPr>
        <w:tc>
          <w:tcPr>
            <w:tcW w:w="4161" w:type="dxa"/>
            <w:tcBorders>
              <w:top w:val="single" w:sz="5" w:space="0" w:color="000000"/>
              <w:left w:val="single" w:sz="5" w:space="0" w:color="000000"/>
              <w:bottom w:val="single" w:sz="5" w:space="0" w:color="000000"/>
              <w:right w:val="single" w:sz="10" w:space="0" w:color="000000"/>
            </w:tcBorders>
            <w:shd w:val="clear" w:color="auto" w:fill="E6E6E6"/>
            <w:vAlign w:val="center"/>
          </w:tcPr>
          <w:p w14:paraId="6A33D8D7" w14:textId="77777777" w:rsidR="00994C52" w:rsidRPr="008166DF" w:rsidRDefault="00C81D94">
            <w:pPr>
              <w:jc w:val="center"/>
              <w:rPr>
                <w:color w:val="000000"/>
                <w:sz w:val="20"/>
              </w:rPr>
            </w:pPr>
            <w:r w:rsidRPr="008166DF">
              <w:rPr>
                <w:b/>
                <w:color w:val="000000"/>
                <w:sz w:val="20"/>
                <w:shd w:val="clear" w:color="auto" w:fill="E6E6E6"/>
              </w:rPr>
              <w:t>TIMEPOINT (weeks of treatment)</w:t>
            </w:r>
          </w:p>
        </w:tc>
        <w:tc>
          <w:tcPr>
            <w:tcW w:w="1985" w:type="dxa"/>
            <w:gridSpan w:val="2"/>
            <w:tcBorders>
              <w:top w:val="single" w:sz="5" w:space="0" w:color="000000"/>
              <w:left w:val="single" w:sz="5" w:space="0" w:color="000000"/>
              <w:bottom w:val="single" w:sz="5" w:space="0" w:color="000000"/>
              <w:right w:val="single" w:sz="5" w:space="0" w:color="000000"/>
            </w:tcBorders>
            <w:shd w:val="clear" w:color="auto" w:fill="E6E6E6"/>
            <w:vAlign w:val="center"/>
          </w:tcPr>
          <w:p w14:paraId="621291BC" w14:textId="77777777" w:rsidR="00994C52" w:rsidRPr="008166DF" w:rsidRDefault="00C81D94">
            <w:pPr>
              <w:jc w:val="center"/>
              <w:rPr>
                <w:color w:val="000000"/>
                <w:sz w:val="20"/>
              </w:rPr>
            </w:pPr>
            <w:r w:rsidRPr="008166DF">
              <w:rPr>
                <w:color w:val="000000"/>
                <w:sz w:val="20"/>
              </w:rPr>
              <w:t xml:space="preserve">-4 to -1 </w:t>
            </w:r>
          </w:p>
        </w:tc>
        <w:tc>
          <w:tcPr>
            <w:tcW w:w="992" w:type="dxa"/>
            <w:tcBorders>
              <w:top w:val="single" w:sz="5" w:space="0" w:color="000000"/>
              <w:left w:val="single" w:sz="5" w:space="0" w:color="000000"/>
              <w:bottom w:val="single" w:sz="5" w:space="0" w:color="000000"/>
              <w:right w:val="single" w:sz="5" w:space="0" w:color="000000"/>
            </w:tcBorders>
            <w:shd w:val="clear" w:color="auto" w:fill="E6E6E6"/>
            <w:vAlign w:val="center"/>
          </w:tcPr>
          <w:p w14:paraId="7D6DCD22" w14:textId="77777777" w:rsidR="00994C52" w:rsidRPr="008166DF" w:rsidRDefault="00C81D94">
            <w:pPr>
              <w:jc w:val="center"/>
              <w:rPr>
                <w:color w:val="000000"/>
                <w:sz w:val="20"/>
              </w:rPr>
            </w:pPr>
            <w:r w:rsidRPr="008166DF">
              <w:rPr>
                <w:color w:val="000000"/>
                <w:sz w:val="20"/>
              </w:rPr>
              <w:t xml:space="preserve">6 </w:t>
            </w:r>
          </w:p>
        </w:tc>
        <w:tc>
          <w:tcPr>
            <w:tcW w:w="992" w:type="dxa"/>
            <w:tcBorders>
              <w:top w:val="single" w:sz="5" w:space="0" w:color="000000"/>
              <w:left w:val="single" w:sz="5" w:space="0" w:color="000000"/>
              <w:bottom w:val="single" w:sz="5" w:space="0" w:color="000000"/>
              <w:right w:val="single" w:sz="5" w:space="0" w:color="000000"/>
            </w:tcBorders>
            <w:shd w:val="clear" w:color="auto" w:fill="E6E6E6"/>
            <w:vAlign w:val="center"/>
          </w:tcPr>
          <w:p w14:paraId="78638A82" w14:textId="77777777" w:rsidR="00994C52" w:rsidRPr="008166DF" w:rsidRDefault="00C81D94">
            <w:pPr>
              <w:jc w:val="center"/>
              <w:rPr>
                <w:color w:val="000000"/>
                <w:sz w:val="20"/>
              </w:rPr>
            </w:pPr>
            <w:r w:rsidRPr="008166DF">
              <w:rPr>
                <w:color w:val="000000"/>
                <w:sz w:val="20"/>
              </w:rPr>
              <w:t xml:space="preserve">12 </w:t>
            </w:r>
          </w:p>
        </w:tc>
      </w:tr>
      <w:tr w:rsidR="00F7172E" w14:paraId="2CBF7458" w14:textId="77777777">
        <w:trPr>
          <w:trHeight w:val="266"/>
        </w:trPr>
        <w:tc>
          <w:tcPr>
            <w:tcW w:w="4161" w:type="dxa"/>
            <w:tcBorders>
              <w:top w:val="single" w:sz="5" w:space="0" w:color="000000"/>
              <w:left w:val="single" w:sz="5" w:space="0" w:color="000000"/>
              <w:bottom w:val="single" w:sz="5" w:space="0" w:color="000000"/>
              <w:right w:val="single" w:sz="10" w:space="0" w:color="000000"/>
            </w:tcBorders>
            <w:shd w:val="clear" w:color="auto" w:fill="E6E6E6"/>
            <w:vAlign w:val="center"/>
          </w:tcPr>
          <w:p w14:paraId="3F91A997" w14:textId="77777777" w:rsidR="00994C52" w:rsidRPr="008166DF" w:rsidRDefault="00C81D94">
            <w:pPr>
              <w:jc w:val="center"/>
              <w:rPr>
                <w:b/>
                <w:color w:val="000000"/>
                <w:sz w:val="20"/>
                <w:shd w:val="clear" w:color="auto" w:fill="E6E6E6"/>
              </w:rPr>
            </w:pPr>
            <w:r w:rsidRPr="008166DF">
              <w:rPr>
                <w:b/>
                <w:color w:val="000000"/>
                <w:sz w:val="20"/>
                <w:shd w:val="clear" w:color="auto" w:fill="E6E6E6"/>
              </w:rPr>
              <w:t>Study Visit</w:t>
            </w:r>
            <w:r w:rsidRPr="008166DF">
              <w:rPr>
                <w:color w:val="000000"/>
                <w:sz w:val="20"/>
                <w:vertAlign w:val="superscript"/>
              </w:rPr>
              <w:t xml:space="preserve"> </w:t>
            </w:r>
            <w:r w:rsidRPr="008166DF">
              <w:rPr>
                <w:b/>
                <w:color w:val="000000"/>
                <w:sz w:val="20"/>
                <w:shd w:val="clear" w:color="auto" w:fill="E6E6E6"/>
              </w:rPr>
              <w:t>or Procedure</w:t>
            </w:r>
          </w:p>
        </w:tc>
        <w:tc>
          <w:tcPr>
            <w:tcW w:w="992" w:type="dxa"/>
            <w:tcBorders>
              <w:top w:val="single" w:sz="5" w:space="0" w:color="000000"/>
              <w:left w:val="single" w:sz="5" w:space="0" w:color="000000"/>
              <w:bottom w:val="single" w:sz="5" w:space="0" w:color="000000"/>
              <w:right w:val="single" w:sz="5" w:space="0" w:color="000000"/>
            </w:tcBorders>
            <w:shd w:val="clear" w:color="auto" w:fill="E6E6E6"/>
            <w:vAlign w:val="center"/>
          </w:tcPr>
          <w:p w14:paraId="5223DA13" w14:textId="77777777" w:rsidR="00994C52" w:rsidRPr="008166DF" w:rsidRDefault="00C81D94">
            <w:pPr>
              <w:jc w:val="center"/>
              <w:rPr>
                <w:color w:val="000000"/>
                <w:sz w:val="20"/>
              </w:rPr>
            </w:pPr>
            <w:r w:rsidRPr="008166DF">
              <w:rPr>
                <w:color w:val="000000"/>
                <w:sz w:val="20"/>
              </w:rPr>
              <w:t>Screening</w:t>
            </w:r>
          </w:p>
        </w:tc>
        <w:tc>
          <w:tcPr>
            <w:tcW w:w="993" w:type="dxa"/>
            <w:tcBorders>
              <w:top w:val="single" w:sz="5" w:space="0" w:color="000000"/>
              <w:left w:val="single" w:sz="5" w:space="0" w:color="000000"/>
              <w:bottom w:val="single" w:sz="5" w:space="0" w:color="000000"/>
              <w:right w:val="single" w:sz="5" w:space="0" w:color="000000"/>
            </w:tcBorders>
            <w:shd w:val="clear" w:color="auto" w:fill="E6E6E6"/>
            <w:vAlign w:val="center"/>
          </w:tcPr>
          <w:p w14:paraId="4471EB09" w14:textId="77777777" w:rsidR="00994C52" w:rsidRPr="008166DF" w:rsidRDefault="00C81D94">
            <w:pPr>
              <w:jc w:val="center"/>
              <w:rPr>
                <w:color w:val="000000"/>
                <w:sz w:val="20"/>
              </w:rPr>
            </w:pPr>
            <w:r w:rsidRPr="008166DF">
              <w:rPr>
                <w:color w:val="000000"/>
                <w:sz w:val="20"/>
              </w:rPr>
              <w:t>1</w:t>
            </w:r>
          </w:p>
        </w:tc>
        <w:tc>
          <w:tcPr>
            <w:tcW w:w="992" w:type="dxa"/>
            <w:tcBorders>
              <w:top w:val="single" w:sz="5" w:space="0" w:color="000000"/>
              <w:left w:val="single" w:sz="5" w:space="0" w:color="000000"/>
              <w:bottom w:val="single" w:sz="5" w:space="0" w:color="000000"/>
              <w:right w:val="single" w:sz="5" w:space="0" w:color="000000"/>
            </w:tcBorders>
            <w:shd w:val="clear" w:color="auto" w:fill="E6E6E6"/>
            <w:vAlign w:val="center"/>
          </w:tcPr>
          <w:p w14:paraId="615293D5" w14:textId="77777777" w:rsidR="00994C52" w:rsidRPr="008166DF" w:rsidRDefault="00C81D94">
            <w:pPr>
              <w:jc w:val="center"/>
              <w:rPr>
                <w:color w:val="000000"/>
                <w:sz w:val="20"/>
              </w:rPr>
            </w:pPr>
            <w:r w:rsidRPr="008166DF">
              <w:rPr>
                <w:color w:val="000000"/>
                <w:sz w:val="20"/>
              </w:rPr>
              <w:t>2</w:t>
            </w:r>
          </w:p>
        </w:tc>
        <w:tc>
          <w:tcPr>
            <w:tcW w:w="992" w:type="dxa"/>
            <w:tcBorders>
              <w:top w:val="single" w:sz="5" w:space="0" w:color="000000"/>
              <w:left w:val="single" w:sz="5" w:space="0" w:color="000000"/>
              <w:bottom w:val="single" w:sz="5" w:space="0" w:color="000000"/>
              <w:right w:val="single" w:sz="5" w:space="0" w:color="000000"/>
            </w:tcBorders>
            <w:shd w:val="clear" w:color="auto" w:fill="E6E6E6"/>
            <w:vAlign w:val="center"/>
          </w:tcPr>
          <w:p w14:paraId="37FE2ADF" w14:textId="77777777" w:rsidR="00994C52" w:rsidRPr="008166DF" w:rsidRDefault="00C81D94">
            <w:pPr>
              <w:jc w:val="center"/>
              <w:rPr>
                <w:color w:val="000000"/>
                <w:sz w:val="20"/>
              </w:rPr>
            </w:pPr>
            <w:r w:rsidRPr="008166DF">
              <w:rPr>
                <w:color w:val="000000"/>
                <w:sz w:val="20"/>
              </w:rPr>
              <w:t>3</w:t>
            </w:r>
          </w:p>
        </w:tc>
      </w:tr>
      <w:tr w:rsidR="00994C52" w14:paraId="577A350B" w14:textId="77777777" w:rsidTr="008166DF">
        <w:trPr>
          <w:trHeight w:val="450"/>
        </w:trPr>
        <w:tc>
          <w:tcPr>
            <w:tcW w:w="8130" w:type="dxa"/>
            <w:gridSpan w:val="5"/>
            <w:tcBorders>
              <w:top w:val="single" w:sz="15" w:space="0" w:color="000000"/>
              <w:left w:val="single" w:sz="5" w:space="0" w:color="000000"/>
              <w:bottom w:val="single" w:sz="5" w:space="0" w:color="000000"/>
              <w:right w:val="single" w:sz="5" w:space="0" w:color="000000"/>
            </w:tcBorders>
            <w:vAlign w:val="center"/>
          </w:tcPr>
          <w:p w14:paraId="47DF2ACF" w14:textId="77777777" w:rsidR="00994C52" w:rsidRPr="008166DF" w:rsidRDefault="00C81D94">
            <w:pPr>
              <w:rPr>
                <w:color w:val="000000"/>
                <w:sz w:val="20"/>
              </w:rPr>
            </w:pPr>
            <w:r w:rsidRPr="008166DF">
              <w:rPr>
                <w:b/>
                <w:color w:val="000000"/>
                <w:sz w:val="20"/>
              </w:rPr>
              <w:t>ENROLLMENT</w:t>
            </w:r>
            <w:r w:rsidRPr="008166DF">
              <w:rPr>
                <w:b/>
                <w:color w:val="000000"/>
                <w:sz w:val="20"/>
                <w:vertAlign w:val="superscript"/>
              </w:rPr>
              <w:t xml:space="preserve"> </w:t>
            </w:r>
            <w:r w:rsidRPr="008166DF">
              <w:rPr>
                <w:b/>
                <w:color w:val="000000"/>
                <w:sz w:val="20"/>
              </w:rPr>
              <w:t>(phone interview; approx. 60 min total):</w:t>
            </w:r>
          </w:p>
        </w:tc>
      </w:tr>
      <w:tr w:rsidR="00994C52" w14:paraId="726ECB76" w14:textId="77777777" w:rsidTr="008166DF">
        <w:trPr>
          <w:trHeight w:val="340"/>
        </w:trPr>
        <w:tc>
          <w:tcPr>
            <w:tcW w:w="4161" w:type="dxa"/>
            <w:tcBorders>
              <w:top w:val="single" w:sz="15" w:space="0" w:color="000000"/>
              <w:left w:val="single" w:sz="5" w:space="0" w:color="000000"/>
              <w:bottom w:val="single" w:sz="5" w:space="0" w:color="000000"/>
              <w:right w:val="single" w:sz="10" w:space="0" w:color="000000"/>
            </w:tcBorders>
            <w:vAlign w:val="center"/>
          </w:tcPr>
          <w:p w14:paraId="0651CBC7" w14:textId="77777777" w:rsidR="00994C52" w:rsidRPr="008166DF" w:rsidRDefault="00C81D94">
            <w:pPr>
              <w:jc w:val="right"/>
              <w:rPr>
                <w:color w:val="000000"/>
                <w:sz w:val="20"/>
              </w:rPr>
            </w:pPr>
            <w:r w:rsidRPr="008166DF">
              <w:rPr>
                <w:color w:val="000000"/>
                <w:sz w:val="20"/>
              </w:rPr>
              <w:t>Pre-screening consent</w:t>
            </w:r>
          </w:p>
        </w:tc>
        <w:tc>
          <w:tcPr>
            <w:tcW w:w="992" w:type="dxa"/>
            <w:tcBorders>
              <w:top w:val="single" w:sz="15" w:space="0" w:color="000000"/>
              <w:left w:val="single" w:sz="5" w:space="0" w:color="000000"/>
              <w:bottom w:val="single" w:sz="5" w:space="0" w:color="000000"/>
              <w:right w:val="single" w:sz="5" w:space="0" w:color="000000"/>
            </w:tcBorders>
            <w:vAlign w:val="center"/>
          </w:tcPr>
          <w:p w14:paraId="0B035089" w14:textId="77777777" w:rsidR="00994C52" w:rsidRPr="008166DF" w:rsidRDefault="00C81D94">
            <w:pPr>
              <w:jc w:val="center"/>
              <w:rPr>
                <w:color w:val="000000"/>
                <w:sz w:val="20"/>
              </w:rPr>
            </w:pPr>
            <w:r w:rsidRPr="008166DF">
              <w:rPr>
                <w:color w:val="000000"/>
                <w:sz w:val="20"/>
              </w:rPr>
              <w:t>x</w:t>
            </w:r>
          </w:p>
        </w:tc>
        <w:tc>
          <w:tcPr>
            <w:tcW w:w="993" w:type="dxa"/>
            <w:tcBorders>
              <w:top w:val="single" w:sz="15" w:space="0" w:color="000000"/>
              <w:left w:val="single" w:sz="5" w:space="0" w:color="000000"/>
              <w:bottom w:val="single" w:sz="5" w:space="0" w:color="000000"/>
              <w:right w:val="single" w:sz="5" w:space="0" w:color="000000"/>
            </w:tcBorders>
            <w:vAlign w:val="center"/>
          </w:tcPr>
          <w:p w14:paraId="193556F0" w14:textId="77777777" w:rsidR="00994C52" w:rsidRPr="008166DF" w:rsidRDefault="00994C52">
            <w:pPr>
              <w:jc w:val="center"/>
              <w:rPr>
                <w:color w:val="000000"/>
                <w:sz w:val="20"/>
              </w:rPr>
            </w:pPr>
          </w:p>
        </w:tc>
        <w:tc>
          <w:tcPr>
            <w:tcW w:w="992" w:type="dxa"/>
            <w:tcBorders>
              <w:top w:val="single" w:sz="15" w:space="0" w:color="000000"/>
              <w:left w:val="single" w:sz="5" w:space="0" w:color="000000"/>
              <w:bottom w:val="single" w:sz="5" w:space="0" w:color="000000"/>
              <w:right w:val="single" w:sz="5" w:space="0" w:color="000000"/>
            </w:tcBorders>
            <w:vAlign w:val="center"/>
          </w:tcPr>
          <w:p w14:paraId="2E54ED63" w14:textId="77777777" w:rsidR="00994C52" w:rsidRPr="008166DF" w:rsidRDefault="00994C52">
            <w:pPr>
              <w:jc w:val="center"/>
              <w:rPr>
                <w:color w:val="000000"/>
                <w:sz w:val="20"/>
              </w:rPr>
            </w:pPr>
          </w:p>
        </w:tc>
        <w:tc>
          <w:tcPr>
            <w:tcW w:w="992" w:type="dxa"/>
            <w:tcBorders>
              <w:top w:val="single" w:sz="15" w:space="0" w:color="000000"/>
              <w:left w:val="single" w:sz="5" w:space="0" w:color="000000"/>
              <w:bottom w:val="single" w:sz="5" w:space="0" w:color="000000"/>
              <w:right w:val="single" w:sz="5" w:space="0" w:color="000000"/>
            </w:tcBorders>
            <w:vAlign w:val="center"/>
          </w:tcPr>
          <w:p w14:paraId="0B23AB49" w14:textId="77777777" w:rsidR="00994C52" w:rsidRPr="008166DF" w:rsidRDefault="00994C52">
            <w:pPr>
              <w:jc w:val="center"/>
              <w:rPr>
                <w:color w:val="000000"/>
                <w:sz w:val="20"/>
              </w:rPr>
            </w:pPr>
          </w:p>
        </w:tc>
      </w:tr>
      <w:tr w:rsidR="00994C52" w14:paraId="3457EBF9" w14:textId="77777777" w:rsidTr="008166DF">
        <w:trPr>
          <w:trHeight w:val="340"/>
        </w:trPr>
        <w:tc>
          <w:tcPr>
            <w:tcW w:w="4161" w:type="dxa"/>
            <w:tcBorders>
              <w:top w:val="single" w:sz="5" w:space="0" w:color="000000"/>
              <w:left w:val="single" w:sz="5" w:space="0" w:color="000000"/>
              <w:bottom w:val="single" w:sz="5" w:space="0" w:color="000000"/>
              <w:right w:val="single" w:sz="10" w:space="0" w:color="000000"/>
            </w:tcBorders>
            <w:vAlign w:val="center"/>
          </w:tcPr>
          <w:p w14:paraId="1F8053B2" w14:textId="77777777" w:rsidR="00994C52" w:rsidRPr="008166DF" w:rsidRDefault="00C81D94">
            <w:pPr>
              <w:jc w:val="right"/>
              <w:rPr>
                <w:color w:val="000000"/>
                <w:sz w:val="20"/>
              </w:rPr>
            </w:pPr>
            <w:r w:rsidRPr="008166DF">
              <w:rPr>
                <w:color w:val="000000"/>
                <w:sz w:val="20"/>
              </w:rPr>
              <w:t>Review of inclusion/exclusion criteria</w:t>
            </w:r>
          </w:p>
        </w:tc>
        <w:tc>
          <w:tcPr>
            <w:tcW w:w="992" w:type="dxa"/>
            <w:tcBorders>
              <w:top w:val="single" w:sz="5" w:space="0" w:color="000000"/>
              <w:left w:val="single" w:sz="5" w:space="0" w:color="000000"/>
              <w:bottom w:val="single" w:sz="5" w:space="0" w:color="000000"/>
              <w:right w:val="single" w:sz="5" w:space="0" w:color="000000"/>
            </w:tcBorders>
            <w:vAlign w:val="center"/>
          </w:tcPr>
          <w:p w14:paraId="1917A7D0" w14:textId="77777777" w:rsidR="00994C52" w:rsidRPr="008166DF" w:rsidRDefault="00C81D94">
            <w:pPr>
              <w:jc w:val="center"/>
              <w:rPr>
                <w:color w:val="000000"/>
                <w:sz w:val="20"/>
              </w:rPr>
            </w:pPr>
            <w:r w:rsidRPr="008166DF">
              <w:rPr>
                <w:color w:val="000000"/>
                <w:sz w:val="20"/>
              </w:rPr>
              <w:t>x</w:t>
            </w:r>
          </w:p>
        </w:tc>
        <w:tc>
          <w:tcPr>
            <w:tcW w:w="993" w:type="dxa"/>
            <w:tcBorders>
              <w:top w:val="single" w:sz="5" w:space="0" w:color="000000"/>
              <w:left w:val="single" w:sz="5" w:space="0" w:color="000000"/>
              <w:bottom w:val="single" w:sz="5" w:space="0" w:color="000000"/>
              <w:right w:val="single" w:sz="5" w:space="0" w:color="000000"/>
            </w:tcBorders>
            <w:vAlign w:val="center"/>
          </w:tcPr>
          <w:p w14:paraId="3B8D895D" w14:textId="77777777" w:rsidR="00994C52" w:rsidRPr="008166DF" w:rsidRDefault="00994C52">
            <w:pPr>
              <w:jc w:val="center"/>
              <w:rPr>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3FDB9478" w14:textId="77777777" w:rsidR="00994C52" w:rsidRPr="008166DF" w:rsidRDefault="00994C52">
            <w:pPr>
              <w:jc w:val="center"/>
              <w:rPr>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65DB97B5" w14:textId="77777777" w:rsidR="00994C52" w:rsidRPr="008166DF" w:rsidRDefault="00994C52">
            <w:pPr>
              <w:jc w:val="center"/>
              <w:rPr>
                <w:color w:val="000000"/>
                <w:sz w:val="20"/>
              </w:rPr>
            </w:pPr>
          </w:p>
        </w:tc>
      </w:tr>
      <w:tr w:rsidR="00994C52" w14:paraId="26BCF089" w14:textId="77777777" w:rsidTr="008166DF">
        <w:trPr>
          <w:trHeight w:val="340"/>
        </w:trPr>
        <w:tc>
          <w:tcPr>
            <w:tcW w:w="4161" w:type="dxa"/>
            <w:tcBorders>
              <w:top w:val="single" w:sz="5" w:space="0" w:color="000000"/>
              <w:left w:val="single" w:sz="5" w:space="0" w:color="000000"/>
              <w:bottom w:val="single" w:sz="5" w:space="0" w:color="000000"/>
              <w:right w:val="single" w:sz="10" w:space="0" w:color="000000"/>
            </w:tcBorders>
            <w:vAlign w:val="center"/>
          </w:tcPr>
          <w:p w14:paraId="2C04748B" w14:textId="77777777" w:rsidR="00994C52" w:rsidRPr="008166DF" w:rsidRDefault="00C81D94">
            <w:pPr>
              <w:jc w:val="right"/>
              <w:rPr>
                <w:color w:val="000000"/>
                <w:sz w:val="20"/>
              </w:rPr>
            </w:pPr>
            <w:r w:rsidRPr="008166DF">
              <w:rPr>
                <w:color w:val="000000"/>
                <w:sz w:val="20"/>
              </w:rPr>
              <w:t xml:space="preserve">Informed consent form review </w:t>
            </w:r>
          </w:p>
        </w:tc>
        <w:tc>
          <w:tcPr>
            <w:tcW w:w="992" w:type="dxa"/>
            <w:tcBorders>
              <w:top w:val="single" w:sz="5" w:space="0" w:color="000000"/>
              <w:left w:val="single" w:sz="5" w:space="0" w:color="000000"/>
              <w:bottom w:val="single" w:sz="5" w:space="0" w:color="000000"/>
              <w:right w:val="single" w:sz="5" w:space="0" w:color="000000"/>
            </w:tcBorders>
            <w:vAlign w:val="center"/>
          </w:tcPr>
          <w:p w14:paraId="41F7BE1B" w14:textId="77777777" w:rsidR="00994C52" w:rsidRPr="008166DF" w:rsidRDefault="00C81D94">
            <w:pPr>
              <w:jc w:val="center"/>
              <w:rPr>
                <w:color w:val="000000"/>
                <w:sz w:val="20"/>
              </w:rPr>
            </w:pPr>
            <w:r w:rsidRPr="008166DF">
              <w:rPr>
                <w:color w:val="000000"/>
                <w:sz w:val="20"/>
              </w:rPr>
              <w:t>x</w:t>
            </w:r>
          </w:p>
        </w:tc>
        <w:tc>
          <w:tcPr>
            <w:tcW w:w="993" w:type="dxa"/>
            <w:tcBorders>
              <w:top w:val="single" w:sz="5" w:space="0" w:color="000000"/>
              <w:left w:val="single" w:sz="5" w:space="0" w:color="000000"/>
              <w:bottom w:val="single" w:sz="5" w:space="0" w:color="000000"/>
              <w:right w:val="single" w:sz="5" w:space="0" w:color="000000"/>
            </w:tcBorders>
            <w:vAlign w:val="center"/>
          </w:tcPr>
          <w:p w14:paraId="5844E1D5" w14:textId="77777777" w:rsidR="00994C52" w:rsidRPr="008166DF" w:rsidRDefault="00C81D94">
            <w:pPr>
              <w:jc w:val="center"/>
              <w:rPr>
                <w:color w:val="000000"/>
                <w:sz w:val="20"/>
              </w:rPr>
            </w:pPr>
            <w:r w:rsidRPr="008166DF">
              <w:rPr>
                <w:color w:val="000000"/>
                <w:sz w:val="20"/>
              </w:rPr>
              <w:t xml:space="preserve"> x</w:t>
            </w:r>
          </w:p>
        </w:tc>
        <w:tc>
          <w:tcPr>
            <w:tcW w:w="1984" w:type="dxa"/>
            <w:gridSpan w:val="2"/>
            <w:tcBorders>
              <w:top w:val="single" w:sz="5" w:space="0" w:color="000000"/>
              <w:left w:val="single" w:sz="5" w:space="0" w:color="000000"/>
              <w:bottom w:val="single" w:sz="5" w:space="0" w:color="000000"/>
              <w:right w:val="single" w:sz="5" w:space="0" w:color="000000"/>
            </w:tcBorders>
            <w:vAlign w:val="center"/>
          </w:tcPr>
          <w:p w14:paraId="659881EB" w14:textId="77777777" w:rsidR="00994C52" w:rsidRPr="008166DF" w:rsidRDefault="00C81D94">
            <w:pPr>
              <w:jc w:val="center"/>
              <w:rPr>
                <w:color w:val="000000"/>
                <w:sz w:val="20"/>
              </w:rPr>
            </w:pPr>
            <w:r w:rsidRPr="008166DF">
              <w:rPr>
                <w:color w:val="000000"/>
                <w:sz w:val="20"/>
              </w:rPr>
              <w:t>As needed</w:t>
            </w:r>
          </w:p>
        </w:tc>
      </w:tr>
      <w:tr w:rsidR="00994C52" w14:paraId="2769300D" w14:textId="77777777" w:rsidTr="008166DF">
        <w:trPr>
          <w:trHeight w:val="340"/>
        </w:trPr>
        <w:tc>
          <w:tcPr>
            <w:tcW w:w="4161" w:type="dxa"/>
            <w:tcBorders>
              <w:top w:val="single" w:sz="5" w:space="0" w:color="000000"/>
              <w:left w:val="single" w:sz="5" w:space="0" w:color="000000"/>
              <w:bottom w:val="single" w:sz="5" w:space="0" w:color="000000"/>
              <w:right w:val="single" w:sz="10" w:space="0" w:color="000000"/>
            </w:tcBorders>
            <w:vAlign w:val="center"/>
          </w:tcPr>
          <w:p w14:paraId="39647B48" w14:textId="77777777" w:rsidR="00994C52" w:rsidRPr="008166DF" w:rsidRDefault="00C81D94">
            <w:pPr>
              <w:jc w:val="right"/>
              <w:rPr>
                <w:color w:val="000000"/>
                <w:sz w:val="20"/>
              </w:rPr>
            </w:pPr>
            <w:r w:rsidRPr="008166DF">
              <w:rPr>
                <w:color w:val="000000"/>
                <w:sz w:val="20"/>
              </w:rPr>
              <w:t>Diagnostic interview</w:t>
            </w:r>
          </w:p>
        </w:tc>
        <w:tc>
          <w:tcPr>
            <w:tcW w:w="992" w:type="dxa"/>
            <w:tcBorders>
              <w:top w:val="single" w:sz="5" w:space="0" w:color="000000"/>
              <w:left w:val="single" w:sz="5" w:space="0" w:color="000000"/>
              <w:bottom w:val="single" w:sz="5" w:space="0" w:color="000000"/>
              <w:right w:val="single" w:sz="5" w:space="0" w:color="000000"/>
            </w:tcBorders>
            <w:vAlign w:val="center"/>
          </w:tcPr>
          <w:p w14:paraId="5EDA45E2" w14:textId="77777777" w:rsidR="00994C52" w:rsidRPr="008166DF" w:rsidRDefault="00C81D94">
            <w:pPr>
              <w:jc w:val="center"/>
              <w:rPr>
                <w:color w:val="000000"/>
                <w:sz w:val="20"/>
              </w:rPr>
            </w:pPr>
            <w:r w:rsidRPr="008166DF">
              <w:rPr>
                <w:color w:val="000000"/>
                <w:sz w:val="20"/>
              </w:rPr>
              <w:t>x</w:t>
            </w:r>
          </w:p>
        </w:tc>
        <w:tc>
          <w:tcPr>
            <w:tcW w:w="993" w:type="dxa"/>
            <w:tcBorders>
              <w:top w:val="single" w:sz="5" w:space="0" w:color="000000"/>
              <w:left w:val="single" w:sz="5" w:space="0" w:color="000000"/>
              <w:bottom w:val="single" w:sz="5" w:space="0" w:color="000000"/>
              <w:right w:val="single" w:sz="5" w:space="0" w:color="000000"/>
            </w:tcBorders>
            <w:vAlign w:val="center"/>
          </w:tcPr>
          <w:p w14:paraId="76B7C8F0" w14:textId="77777777" w:rsidR="00994C52" w:rsidRPr="008166DF" w:rsidRDefault="00994C52">
            <w:pPr>
              <w:jc w:val="center"/>
              <w:rPr>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03A4973A" w14:textId="77777777" w:rsidR="00994C52" w:rsidRPr="008166DF" w:rsidRDefault="00994C52">
            <w:pPr>
              <w:jc w:val="center"/>
              <w:rPr>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5C4A3F3F" w14:textId="77777777" w:rsidR="00994C52" w:rsidRPr="008166DF" w:rsidRDefault="00994C52">
            <w:pPr>
              <w:jc w:val="center"/>
              <w:rPr>
                <w:color w:val="000000"/>
                <w:sz w:val="20"/>
              </w:rPr>
            </w:pPr>
          </w:p>
        </w:tc>
      </w:tr>
      <w:tr w:rsidR="00994C52" w14:paraId="08789887" w14:textId="77777777" w:rsidTr="008166DF">
        <w:trPr>
          <w:trHeight w:val="450"/>
        </w:trPr>
        <w:tc>
          <w:tcPr>
            <w:tcW w:w="8130" w:type="dxa"/>
            <w:gridSpan w:val="5"/>
            <w:tcBorders>
              <w:top w:val="single" w:sz="5" w:space="0" w:color="000000"/>
              <w:left w:val="single" w:sz="5" w:space="0" w:color="000000"/>
              <w:bottom w:val="single" w:sz="5" w:space="0" w:color="000000"/>
              <w:right w:val="single" w:sz="5" w:space="0" w:color="000000"/>
            </w:tcBorders>
            <w:vAlign w:val="center"/>
          </w:tcPr>
          <w:p w14:paraId="0965263D" w14:textId="77777777" w:rsidR="00994C52" w:rsidRPr="008166DF" w:rsidRDefault="00C81D94">
            <w:pPr>
              <w:rPr>
                <w:color w:val="000000"/>
                <w:sz w:val="20"/>
              </w:rPr>
            </w:pPr>
            <w:r w:rsidRPr="008166DF">
              <w:rPr>
                <w:b/>
                <w:color w:val="000000"/>
                <w:sz w:val="20"/>
              </w:rPr>
              <w:t>ADDITIONAL SCREENING ASSESSMENTS (60 min total):</w:t>
            </w:r>
          </w:p>
        </w:tc>
      </w:tr>
      <w:tr w:rsidR="00994C52" w14:paraId="67082B6F" w14:textId="77777777" w:rsidTr="008166DF">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15802686" w14:textId="77777777" w:rsidR="00994C52" w:rsidRPr="008166DF" w:rsidRDefault="00C81D94">
            <w:pPr>
              <w:jc w:val="right"/>
              <w:rPr>
                <w:color w:val="000000"/>
                <w:sz w:val="20"/>
              </w:rPr>
            </w:pPr>
            <w:r w:rsidRPr="008166DF">
              <w:rPr>
                <w:color w:val="000000"/>
                <w:sz w:val="20"/>
              </w:rPr>
              <w:t xml:space="preserve">Medical and demographics questionnaires </w:t>
            </w:r>
          </w:p>
          <w:p w14:paraId="70528DFC" w14:textId="77777777" w:rsidR="00994C52" w:rsidRPr="008166DF" w:rsidRDefault="00C81D94">
            <w:pPr>
              <w:jc w:val="right"/>
              <w:rPr>
                <w:color w:val="000000"/>
                <w:sz w:val="20"/>
              </w:rPr>
            </w:pPr>
            <w:r w:rsidRPr="008166DF">
              <w:rPr>
                <w:color w:val="000000"/>
                <w:sz w:val="20"/>
              </w:rPr>
              <w:t>(Online, 20 min, prior to visit)</w:t>
            </w:r>
          </w:p>
        </w:tc>
        <w:tc>
          <w:tcPr>
            <w:tcW w:w="992" w:type="dxa"/>
            <w:tcBorders>
              <w:top w:val="single" w:sz="5" w:space="0" w:color="000000"/>
              <w:left w:val="single" w:sz="5" w:space="0" w:color="000000"/>
              <w:bottom w:val="single" w:sz="5" w:space="0" w:color="000000"/>
              <w:right w:val="single" w:sz="5" w:space="0" w:color="000000"/>
            </w:tcBorders>
            <w:vAlign w:val="center"/>
          </w:tcPr>
          <w:p w14:paraId="2A1DFC4D" w14:textId="77777777" w:rsidR="00994C52" w:rsidRPr="008166DF" w:rsidRDefault="00994C52">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5B64E445" w14:textId="77777777" w:rsidR="00994C52" w:rsidRPr="008166DF" w:rsidRDefault="00C81D94">
            <w:pPr>
              <w:jc w:val="center"/>
              <w:rPr>
                <w:color w:val="000000"/>
                <w:sz w:val="20"/>
              </w:rPr>
            </w:pPr>
            <w:r w:rsidRPr="008166DF">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48962426" w14:textId="77777777" w:rsidR="00994C52" w:rsidRPr="008166DF" w:rsidRDefault="00994C52">
            <w:pPr>
              <w:jc w:val="center"/>
              <w:rPr>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42F5B406" w14:textId="77777777" w:rsidR="00994C52" w:rsidRPr="008166DF" w:rsidRDefault="00994C52">
            <w:pPr>
              <w:jc w:val="center"/>
              <w:rPr>
                <w:color w:val="000000"/>
                <w:sz w:val="20"/>
              </w:rPr>
            </w:pPr>
          </w:p>
        </w:tc>
      </w:tr>
      <w:tr w:rsidR="00994C52" w14:paraId="27488C34" w14:textId="77777777" w:rsidTr="008166DF">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3F7738AF" w14:textId="77777777" w:rsidR="00994C52" w:rsidRPr="008166DF" w:rsidRDefault="00C81D94">
            <w:pPr>
              <w:jc w:val="right"/>
              <w:rPr>
                <w:color w:val="000000"/>
                <w:sz w:val="20"/>
              </w:rPr>
            </w:pPr>
            <w:r w:rsidRPr="008166DF">
              <w:rPr>
                <w:color w:val="000000"/>
                <w:sz w:val="20"/>
              </w:rPr>
              <w:t xml:space="preserve">Height, weight, blood pressure, heart rate </w:t>
            </w:r>
          </w:p>
          <w:p w14:paraId="5BC678F9" w14:textId="77777777" w:rsidR="00994C52" w:rsidRPr="008166DF" w:rsidRDefault="00C81D94">
            <w:pPr>
              <w:jc w:val="right"/>
              <w:rPr>
                <w:color w:val="000000"/>
                <w:sz w:val="20"/>
              </w:rPr>
            </w:pPr>
            <w:r w:rsidRPr="008166DF">
              <w:rPr>
                <w:color w:val="000000"/>
                <w:sz w:val="20"/>
              </w:rPr>
              <w:t>(10 min, at or following visit)</w:t>
            </w:r>
          </w:p>
        </w:tc>
        <w:tc>
          <w:tcPr>
            <w:tcW w:w="992" w:type="dxa"/>
            <w:tcBorders>
              <w:top w:val="single" w:sz="5" w:space="0" w:color="000000"/>
              <w:left w:val="single" w:sz="5" w:space="0" w:color="000000"/>
              <w:bottom w:val="single" w:sz="5" w:space="0" w:color="000000"/>
              <w:right w:val="single" w:sz="5" w:space="0" w:color="000000"/>
            </w:tcBorders>
            <w:vAlign w:val="center"/>
          </w:tcPr>
          <w:p w14:paraId="681BDBC5" w14:textId="77777777" w:rsidR="00994C52" w:rsidRPr="008166DF" w:rsidRDefault="00994C52">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0FCB0350" w14:textId="77777777" w:rsidR="00994C52" w:rsidRPr="008166DF" w:rsidRDefault="00C81D94">
            <w:pPr>
              <w:jc w:val="center"/>
              <w:rPr>
                <w:color w:val="000000"/>
                <w:sz w:val="20"/>
              </w:rPr>
            </w:pPr>
            <w:r w:rsidRPr="008166DF">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7A4AD95E" w14:textId="77777777" w:rsidR="00994C52" w:rsidRPr="008166DF" w:rsidRDefault="00994C52">
            <w:pPr>
              <w:jc w:val="center"/>
              <w:rPr>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2481EC07" w14:textId="77777777" w:rsidR="00994C52" w:rsidRPr="008166DF" w:rsidRDefault="00994C52">
            <w:pPr>
              <w:jc w:val="center"/>
              <w:rPr>
                <w:color w:val="000000"/>
                <w:sz w:val="20"/>
              </w:rPr>
            </w:pPr>
          </w:p>
        </w:tc>
      </w:tr>
      <w:tr w:rsidR="00994C52" w14:paraId="042B15F9" w14:textId="77777777" w:rsidTr="008166DF">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2537818E" w14:textId="77777777" w:rsidR="00994C52" w:rsidRPr="008166DF" w:rsidRDefault="00C81D94">
            <w:pPr>
              <w:jc w:val="right"/>
              <w:rPr>
                <w:color w:val="000000"/>
                <w:sz w:val="20"/>
                <w:vertAlign w:val="superscript"/>
              </w:rPr>
            </w:pPr>
            <w:r w:rsidRPr="008166DF">
              <w:rPr>
                <w:color w:val="000000"/>
                <w:sz w:val="20"/>
              </w:rPr>
              <w:t>Blood work: CBC, AST, ALT, Cr, electrolytes, pregnancy test (visit 1)</w:t>
            </w:r>
            <w:r w:rsidRPr="008166DF">
              <w:rPr>
                <w:color w:val="000000"/>
                <w:sz w:val="20"/>
                <w:vertAlign w:val="superscript"/>
              </w:rPr>
              <w:t xml:space="preserve"> </w:t>
            </w:r>
          </w:p>
          <w:p w14:paraId="5D71F62E" w14:textId="77777777" w:rsidR="00994C52" w:rsidRPr="008166DF" w:rsidRDefault="00C81D94">
            <w:pPr>
              <w:jc w:val="right"/>
              <w:rPr>
                <w:color w:val="000000"/>
                <w:sz w:val="20"/>
              </w:rPr>
            </w:pPr>
            <w:r w:rsidRPr="008166DF">
              <w:rPr>
                <w:color w:val="000000"/>
                <w:sz w:val="20"/>
              </w:rPr>
              <w:t>(30 min, following visit)</w:t>
            </w:r>
          </w:p>
        </w:tc>
        <w:tc>
          <w:tcPr>
            <w:tcW w:w="992" w:type="dxa"/>
            <w:tcBorders>
              <w:top w:val="single" w:sz="5" w:space="0" w:color="000000"/>
              <w:left w:val="single" w:sz="5" w:space="0" w:color="000000"/>
              <w:bottom w:val="single" w:sz="5" w:space="0" w:color="000000"/>
              <w:right w:val="single" w:sz="5" w:space="0" w:color="000000"/>
            </w:tcBorders>
            <w:vAlign w:val="center"/>
          </w:tcPr>
          <w:p w14:paraId="77FE3B7E" w14:textId="77777777" w:rsidR="00994C52" w:rsidRPr="008166DF" w:rsidRDefault="00994C52">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6F3D497B" w14:textId="77777777" w:rsidR="00994C52" w:rsidRPr="008166DF" w:rsidRDefault="00C81D94">
            <w:pPr>
              <w:jc w:val="center"/>
              <w:rPr>
                <w:color w:val="000000"/>
                <w:sz w:val="20"/>
              </w:rPr>
            </w:pPr>
            <w:r w:rsidRPr="008166DF">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1D38E581" w14:textId="77777777" w:rsidR="00994C52" w:rsidRPr="008166DF" w:rsidRDefault="00994C52">
            <w:pPr>
              <w:jc w:val="center"/>
              <w:rPr>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2AC9360B" w14:textId="77777777" w:rsidR="00994C52" w:rsidRPr="008166DF" w:rsidRDefault="00C81D94">
            <w:pPr>
              <w:jc w:val="center"/>
              <w:rPr>
                <w:color w:val="000000"/>
                <w:sz w:val="20"/>
              </w:rPr>
            </w:pPr>
            <w:r w:rsidRPr="008166DF">
              <w:rPr>
                <w:color w:val="000000"/>
                <w:sz w:val="20"/>
              </w:rPr>
              <w:t>x</w:t>
            </w:r>
          </w:p>
        </w:tc>
      </w:tr>
      <w:tr w:rsidR="00994C52" w14:paraId="6740BD08" w14:textId="77777777" w:rsidTr="008166DF">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03F699FF" w14:textId="77777777" w:rsidR="00994C52" w:rsidRPr="008166DF" w:rsidRDefault="00C81D94">
            <w:pPr>
              <w:jc w:val="right"/>
              <w:rPr>
                <w:color w:val="000000"/>
                <w:sz w:val="20"/>
              </w:rPr>
            </w:pPr>
            <w:r w:rsidRPr="008166DF">
              <w:rPr>
                <w:color w:val="000000"/>
                <w:sz w:val="20"/>
              </w:rPr>
              <w:t xml:space="preserve">Biosample collection for BioBank </w:t>
            </w:r>
          </w:p>
          <w:p w14:paraId="267E8961" w14:textId="77777777" w:rsidR="00994C52" w:rsidRPr="008166DF" w:rsidRDefault="00C81D94">
            <w:pPr>
              <w:jc w:val="right"/>
              <w:rPr>
                <w:color w:val="000000"/>
                <w:sz w:val="20"/>
              </w:rPr>
            </w:pPr>
            <w:r w:rsidRPr="008166DF">
              <w:rPr>
                <w:color w:val="000000"/>
                <w:sz w:val="20"/>
              </w:rPr>
              <w:t>(optional, with other blood work following visit)</w:t>
            </w:r>
          </w:p>
        </w:tc>
        <w:tc>
          <w:tcPr>
            <w:tcW w:w="992" w:type="dxa"/>
            <w:tcBorders>
              <w:top w:val="single" w:sz="5" w:space="0" w:color="000000"/>
              <w:left w:val="single" w:sz="5" w:space="0" w:color="000000"/>
              <w:bottom w:val="single" w:sz="5" w:space="0" w:color="000000"/>
              <w:right w:val="single" w:sz="5" w:space="0" w:color="000000"/>
            </w:tcBorders>
            <w:vAlign w:val="center"/>
          </w:tcPr>
          <w:p w14:paraId="5F691B7D" w14:textId="77777777" w:rsidR="00994C52" w:rsidRPr="008166DF" w:rsidRDefault="00994C52">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5E506EAA" w14:textId="77777777" w:rsidR="00994C52" w:rsidRPr="008166DF" w:rsidRDefault="00C81D94">
            <w:pPr>
              <w:jc w:val="center"/>
              <w:rPr>
                <w:color w:val="000000"/>
                <w:sz w:val="20"/>
              </w:rPr>
            </w:pPr>
            <w:r w:rsidRPr="008166DF">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4EB24AF2" w14:textId="77777777" w:rsidR="00994C52" w:rsidRPr="008166DF" w:rsidRDefault="00994C52">
            <w:pPr>
              <w:jc w:val="center"/>
              <w:rPr>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28F201EE" w14:textId="77777777" w:rsidR="00994C52" w:rsidRPr="008166DF" w:rsidRDefault="00994C52">
            <w:pPr>
              <w:jc w:val="center"/>
              <w:rPr>
                <w:color w:val="000000"/>
                <w:sz w:val="20"/>
              </w:rPr>
            </w:pPr>
          </w:p>
        </w:tc>
      </w:tr>
      <w:tr w:rsidR="00994C52" w14:paraId="6A6E183F" w14:textId="77777777" w:rsidTr="008166DF">
        <w:trPr>
          <w:trHeight w:val="450"/>
        </w:trPr>
        <w:tc>
          <w:tcPr>
            <w:tcW w:w="8130" w:type="dxa"/>
            <w:gridSpan w:val="5"/>
            <w:tcBorders>
              <w:top w:val="single" w:sz="5" w:space="0" w:color="000000"/>
              <w:left w:val="single" w:sz="5" w:space="0" w:color="000000"/>
              <w:bottom w:val="single" w:sz="5" w:space="0" w:color="000000"/>
              <w:right w:val="single" w:sz="5" w:space="0" w:color="000000"/>
            </w:tcBorders>
            <w:vAlign w:val="center"/>
          </w:tcPr>
          <w:p w14:paraId="39A0D73D" w14:textId="77777777" w:rsidR="00994C52" w:rsidRPr="008166DF" w:rsidRDefault="00C81D94">
            <w:pPr>
              <w:rPr>
                <w:color w:val="000000"/>
                <w:sz w:val="20"/>
              </w:rPr>
            </w:pPr>
            <w:r w:rsidRPr="008166DF">
              <w:rPr>
                <w:b/>
                <w:color w:val="000000"/>
                <w:sz w:val="20"/>
              </w:rPr>
              <w:t>INTERVENTIONS:</w:t>
            </w:r>
          </w:p>
        </w:tc>
      </w:tr>
      <w:tr w:rsidR="00994C52" w14:paraId="2012792D" w14:textId="77777777" w:rsidTr="008166DF">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1CA527F8" w14:textId="77777777" w:rsidR="00994C52" w:rsidRPr="008166DF" w:rsidRDefault="00C81D94">
            <w:pPr>
              <w:jc w:val="right"/>
              <w:rPr>
                <w:color w:val="000000"/>
                <w:sz w:val="20"/>
              </w:rPr>
            </w:pPr>
            <w:r w:rsidRPr="008166DF">
              <w:rPr>
                <w:color w:val="000000"/>
                <w:sz w:val="20"/>
              </w:rPr>
              <w:t xml:space="preserve">Pharmacy: Randomization and dispensing </w:t>
            </w:r>
          </w:p>
          <w:p w14:paraId="06FB0AF9" w14:textId="77777777" w:rsidR="00994C52" w:rsidRPr="008166DF" w:rsidRDefault="00C81D94">
            <w:pPr>
              <w:jc w:val="right"/>
              <w:rPr>
                <w:color w:val="000000"/>
                <w:sz w:val="20"/>
              </w:rPr>
            </w:pPr>
            <w:r w:rsidRPr="008166DF">
              <w:rPr>
                <w:color w:val="000000"/>
                <w:sz w:val="20"/>
              </w:rPr>
              <w:t xml:space="preserve">(following Visit 1 and all screening assessments)  </w:t>
            </w:r>
          </w:p>
        </w:tc>
        <w:tc>
          <w:tcPr>
            <w:tcW w:w="992" w:type="dxa"/>
            <w:tcBorders>
              <w:top w:val="single" w:sz="5" w:space="0" w:color="000000"/>
              <w:left w:val="single" w:sz="5" w:space="0" w:color="000000"/>
              <w:bottom w:val="single" w:sz="5" w:space="0" w:color="000000"/>
              <w:right w:val="single" w:sz="5" w:space="0" w:color="000000"/>
            </w:tcBorders>
            <w:vAlign w:val="center"/>
          </w:tcPr>
          <w:p w14:paraId="67E09692" w14:textId="77777777" w:rsidR="00994C52" w:rsidRPr="008166DF" w:rsidRDefault="00994C52">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2DFD4E02" w14:textId="77777777" w:rsidR="00994C52" w:rsidRPr="008166DF" w:rsidRDefault="00C81D94">
            <w:pPr>
              <w:jc w:val="center"/>
              <w:rPr>
                <w:color w:val="000000"/>
                <w:sz w:val="20"/>
              </w:rPr>
            </w:pPr>
            <w:r w:rsidRPr="008166DF">
              <w:rPr>
                <w:color w:val="000000"/>
                <w:sz w:val="20"/>
              </w:rPr>
              <w:t xml:space="preserve">x </w:t>
            </w:r>
          </w:p>
        </w:tc>
        <w:tc>
          <w:tcPr>
            <w:tcW w:w="992" w:type="dxa"/>
            <w:tcBorders>
              <w:top w:val="single" w:sz="5" w:space="0" w:color="000000"/>
              <w:left w:val="single" w:sz="5" w:space="0" w:color="000000"/>
              <w:bottom w:val="single" w:sz="5" w:space="0" w:color="000000"/>
              <w:right w:val="single" w:sz="5" w:space="0" w:color="000000"/>
            </w:tcBorders>
            <w:vAlign w:val="center"/>
          </w:tcPr>
          <w:p w14:paraId="69A67CF0" w14:textId="77777777" w:rsidR="00994C52" w:rsidRPr="008166DF" w:rsidRDefault="00C81D94">
            <w:pPr>
              <w:jc w:val="center"/>
              <w:rPr>
                <w:color w:val="000000"/>
                <w:sz w:val="20"/>
              </w:rPr>
            </w:pPr>
            <w:r w:rsidRPr="008166DF">
              <w:rPr>
                <w:color w:val="000000"/>
                <w:sz w:val="20"/>
              </w:rPr>
              <w:t xml:space="preserve"> </w:t>
            </w:r>
          </w:p>
        </w:tc>
        <w:tc>
          <w:tcPr>
            <w:tcW w:w="992" w:type="dxa"/>
            <w:tcBorders>
              <w:top w:val="single" w:sz="5" w:space="0" w:color="000000"/>
              <w:left w:val="single" w:sz="5" w:space="0" w:color="000000"/>
              <w:bottom w:val="single" w:sz="5" w:space="0" w:color="000000"/>
              <w:right w:val="single" w:sz="5" w:space="0" w:color="000000"/>
            </w:tcBorders>
            <w:vAlign w:val="center"/>
          </w:tcPr>
          <w:p w14:paraId="3313F7B4" w14:textId="77777777" w:rsidR="00994C52" w:rsidRPr="008166DF" w:rsidRDefault="00C81D94">
            <w:pPr>
              <w:jc w:val="center"/>
              <w:rPr>
                <w:color w:val="000000"/>
                <w:sz w:val="20"/>
              </w:rPr>
            </w:pPr>
            <w:r w:rsidRPr="008166DF">
              <w:rPr>
                <w:color w:val="000000"/>
                <w:sz w:val="20"/>
              </w:rPr>
              <w:t xml:space="preserve"> </w:t>
            </w:r>
          </w:p>
        </w:tc>
      </w:tr>
      <w:tr w:rsidR="00994C52" w14:paraId="1E595AA6" w14:textId="77777777" w:rsidTr="008166DF">
        <w:trPr>
          <w:trHeight w:val="395"/>
        </w:trPr>
        <w:tc>
          <w:tcPr>
            <w:tcW w:w="4161" w:type="dxa"/>
            <w:tcBorders>
              <w:top w:val="single" w:sz="5" w:space="0" w:color="000000"/>
              <w:left w:val="single" w:sz="5" w:space="0" w:color="000000"/>
              <w:bottom w:val="single" w:sz="5" w:space="0" w:color="000000"/>
              <w:right w:val="single" w:sz="10" w:space="0" w:color="000000"/>
            </w:tcBorders>
            <w:vAlign w:val="center"/>
          </w:tcPr>
          <w:p w14:paraId="7FBF8371" w14:textId="77777777" w:rsidR="00994C52" w:rsidRPr="008166DF" w:rsidRDefault="00C81D94">
            <w:pPr>
              <w:jc w:val="right"/>
              <w:rPr>
                <w:color w:val="000000"/>
                <w:sz w:val="20"/>
              </w:rPr>
            </w:pPr>
            <w:r w:rsidRPr="008166DF">
              <w:rPr>
                <w:color w:val="000000"/>
                <w:sz w:val="20"/>
              </w:rPr>
              <w:t xml:space="preserve">Celecoxib (weeks 0-12) </w:t>
            </w:r>
          </w:p>
        </w:tc>
        <w:tc>
          <w:tcPr>
            <w:tcW w:w="992" w:type="dxa"/>
            <w:tcBorders>
              <w:top w:val="single" w:sz="5" w:space="0" w:color="000000"/>
              <w:left w:val="single" w:sz="5" w:space="0" w:color="000000"/>
              <w:bottom w:val="single" w:sz="5" w:space="0" w:color="000000"/>
              <w:right w:val="single" w:sz="5" w:space="0" w:color="000000"/>
            </w:tcBorders>
            <w:vAlign w:val="center"/>
          </w:tcPr>
          <w:p w14:paraId="71228CEB" w14:textId="77777777" w:rsidR="00994C52" w:rsidRPr="008166DF" w:rsidRDefault="00994C52">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558511C6" w14:textId="66088F12" w:rsidR="00994C52" w:rsidRPr="008166DF" w:rsidRDefault="00C81D94">
            <w:pPr>
              <w:jc w:val="center"/>
              <w:rPr>
                <w:color w:val="000000"/>
                <w:sz w:val="20"/>
              </w:rPr>
            </w:pPr>
            <w:r>
              <w:rPr>
                <w:color w:val="000000"/>
                <w:sz w:val="20"/>
                <w:szCs w:val="20"/>
              </w:rPr>
              <w:t xml:space="preserve"> </w:t>
            </w:r>
            <w:r>
              <w:rPr>
                <w:noProof/>
              </w:rPr>
              <mc:AlternateContent>
                <mc:Choice Requires="wpg">
                  <w:drawing>
                    <wp:anchor distT="0" distB="0" distL="114300" distR="114300" simplePos="0" relativeHeight="251659264" behindDoc="0" locked="0" layoutInCell="1" hidden="0" allowOverlap="1" wp14:anchorId="7BA30A3C" wp14:editId="38CC9B0E">
                      <wp:simplePos x="0" y="0"/>
                      <wp:positionH relativeFrom="column">
                        <wp:posOffset>393700</wp:posOffset>
                      </wp:positionH>
                      <wp:positionV relativeFrom="paragraph">
                        <wp:posOffset>50800</wp:posOffset>
                      </wp:positionV>
                      <wp:extent cx="138430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653850" y="3780000"/>
                                <a:ext cx="1384300" cy="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w:drawing>
                    <wp:anchor allowOverlap="1" behindDoc="0" distB="0" distT="0" distL="114300" distR="114300" hidden="0" layoutInCell="1" locked="0" relativeHeight="0" simplePos="0">
                      <wp:simplePos x="0" y="0"/>
                      <wp:positionH relativeFrom="column">
                        <wp:posOffset>393700</wp:posOffset>
                      </wp:positionH>
                      <wp:positionV relativeFrom="paragraph">
                        <wp:posOffset>50800</wp:posOffset>
                      </wp:positionV>
                      <wp:extent cx="1384300" cy="12700"/>
                      <wp:effectExtent b="0" l="0" r="0" t="0"/>
                      <wp:wrapNone/>
                      <wp:docPr id="9"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1384300" cy="12700"/>
                              </a:xfrm>
                              <a:prstGeom prst="rect"/>
                              <a:ln/>
                            </pic:spPr>
                          </pic:pic>
                        </a:graphicData>
                      </a:graphic>
                    </wp:anchor>
                  </w:drawing>
                </mc:Fallback>
              </mc:AlternateContent>
            </w:r>
          </w:p>
        </w:tc>
        <w:tc>
          <w:tcPr>
            <w:tcW w:w="992" w:type="dxa"/>
            <w:tcBorders>
              <w:top w:val="single" w:sz="5" w:space="0" w:color="000000"/>
              <w:left w:val="single" w:sz="5" w:space="0" w:color="000000"/>
              <w:bottom w:val="single" w:sz="5" w:space="0" w:color="000000"/>
              <w:right w:val="single" w:sz="5" w:space="0" w:color="000000"/>
            </w:tcBorders>
            <w:vAlign w:val="center"/>
          </w:tcPr>
          <w:p w14:paraId="6D07C340" w14:textId="77777777" w:rsidR="00994C52" w:rsidRPr="008166DF" w:rsidRDefault="00C81D94">
            <w:pPr>
              <w:jc w:val="center"/>
              <w:rPr>
                <w:color w:val="000000"/>
                <w:sz w:val="20"/>
              </w:rPr>
            </w:pPr>
            <w:r w:rsidRPr="008166DF">
              <w:rPr>
                <w:color w:val="000000"/>
                <w:sz w:val="20"/>
              </w:rPr>
              <w:t xml:space="preserve"> </w:t>
            </w:r>
          </w:p>
        </w:tc>
        <w:tc>
          <w:tcPr>
            <w:tcW w:w="992" w:type="dxa"/>
            <w:tcBorders>
              <w:top w:val="single" w:sz="5" w:space="0" w:color="000000"/>
              <w:left w:val="single" w:sz="5" w:space="0" w:color="000000"/>
              <w:bottom w:val="single" w:sz="5" w:space="0" w:color="000000"/>
              <w:right w:val="single" w:sz="5" w:space="0" w:color="000000"/>
            </w:tcBorders>
            <w:vAlign w:val="center"/>
          </w:tcPr>
          <w:p w14:paraId="5DDA64C9" w14:textId="77777777" w:rsidR="00994C52" w:rsidRPr="008166DF" w:rsidRDefault="00C81D94">
            <w:pPr>
              <w:jc w:val="center"/>
              <w:rPr>
                <w:color w:val="000000"/>
                <w:sz w:val="20"/>
              </w:rPr>
            </w:pPr>
            <w:r w:rsidRPr="008166DF">
              <w:rPr>
                <w:color w:val="000000"/>
                <w:sz w:val="20"/>
              </w:rPr>
              <w:t xml:space="preserve"> </w:t>
            </w:r>
          </w:p>
        </w:tc>
      </w:tr>
      <w:tr w:rsidR="00994C52" w14:paraId="66346626" w14:textId="77777777" w:rsidTr="008166DF">
        <w:trPr>
          <w:trHeight w:val="400"/>
        </w:trPr>
        <w:tc>
          <w:tcPr>
            <w:tcW w:w="4161" w:type="dxa"/>
            <w:tcBorders>
              <w:top w:val="single" w:sz="5" w:space="0" w:color="000000"/>
              <w:left w:val="single" w:sz="5" w:space="0" w:color="000000"/>
              <w:bottom w:val="single" w:sz="5" w:space="0" w:color="000000"/>
              <w:right w:val="single" w:sz="10" w:space="0" w:color="000000"/>
            </w:tcBorders>
            <w:vAlign w:val="center"/>
          </w:tcPr>
          <w:p w14:paraId="64F74DCC" w14:textId="77777777" w:rsidR="00994C52" w:rsidRPr="008166DF" w:rsidRDefault="00C81D94">
            <w:pPr>
              <w:jc w:val="right"/>
              <w:rPr>
                <w:color w:val="000000"/>
                <w:sz w:val="20"/>
              </w:rPr>
            </w:pPr>
            <w:r w:rsidRPr="008166DF">
              <w:rPr>
                <w:color w:val="000000"/>
                <w:sz w:val="20"/>
              </w:rPr>
              <w:t xml:space="preserve">Placebo (weeks 0-12) </w:t>
            </w:r>
          </w:p>
        </w:tc>
        <w:tc>
          <w:tcPr>
            <w:tcW w:w="992" w:type="dxa"/>
            <w:tcBorders>
              <w:top w:val="single" w:sz="5" w:space="0" w:color="000000"/>
              <w:left w:val="single" w:sz="5" w:space="0" w:color="000000"/>
              <w:bottom w:val="single" w:sz="5" w:space="0" w:color="000000"/>
              <w:right w:val="single" w:sz="5" w:space="0" w:color="000000"/>
            </w:tcBorders>
            <w:vAlign w:val="center"/>
          </w:tcPr>
          <w:p w14:paraId="7E706D7D" w14:textId="77777777" w:rsidR="00994C52" w:rsidRPr="008166DF" w:rsidRDefault="00994C52">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3A254135" w14:textId="1DBFD0F5" w:rsidR="00994C52" w:rsidRPr="008166DF" w:rsidRDefault="00C81D94">
            <w:pPr>
              <w:jc w:val="center"/>
              <w:rPr>
                <w:color w:val="000000"/>
                <w:sz w:val="20"/>
              </w:rPr>
            </w:pPr>
            <w:r>
              <w:rPr>
                <w:noProof/>
              </w:rPr>
              <mc:AlternateContent>
                <mc:Choice Requires="wpg">
                  <w:drawing>
                    <wp:anchor distT="0" distB="0" distL="114300" distR="114300" simplePos="0" relativeHeight="251660288" behindDoc="0" locked="0" layoutInCell="1" hidden="0" allowOverlap="1" wp14:anchorId="1C653A49" wp14:editId="7279BFF5">
                      <wp:simplePos x="0" y="0"/>
                      <wp:positionH relativeFrom="column">
                        <wp:posOffset>419100</wp:posOffset>
                      </wp:positionH>
                      <wp:positionV relativeFrom="paragraph">
                        <wp:posOffset>50800</wp:posOffset>
                      </wp:positionV>
                      <wp:extent cx="136652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62740" y="3780000"/>
                                <a:ext cx="1366520" cy="0"/>
                              </a:xfrm>
                              <a:prstGeom prst="straightConnector1">
                                <a:avLst/>
                              </a:prstGeom>
                              <a:noFill/>
                              <a:ln w="1270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w:drawing>
                    <wp:anchor allowOverlap="1" behindDoc="0" distB="0" distT="0" distL="114300" distR="114300" hidden="0" layoutInCell="1" locked="0" relativeHeight="0" simplePos="0">
                      <wp:simplePos x="0" y="0"/>
                      <wp:positionH relativeFrom="column">
                        <wp:posOffset>419100</wp:posOffset>
                      </wp:positionH>
                      <wp:positionV relativeFrom="paragraph">
                        <wp:posOffset>50800</wp:posOffset>
                      </wp:positionV>
                      <wp:extent cx="1366520" cy="12700"/>
                      <wp:effectExtent b="0" l="0" r="0" t="0"/>
                      <wp:wrapNone/>
                      <wp:docPr id="8"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1366520" cy="12700"/>
                              </a:xfrm>
                              <a:prstGeom prst="rect"/>
                              <a:ln/>
                            </pic:spPr>
                          </pic:pic>
                        </a:graphicData>
                      </a:graphic>
                    </wp:anchor>
                  </w:drawing>
                </mc:Fallback>
              </mc:AlternateContent>
            </w:r>
          </w:p>
        </w:tc>
        <w:tc>
          <w:tcPr>
            <w:tcW w:w="992" w:type="dxa"/>
            <w:tcBorders>
              <w:top w:val="single" w:sz="5" w:space="0" w:color="000000"/>
              <w:left w:val="single" w:sz="5" w:space="0" w:color="000000"/>
              <w:bottom w:val="single" w:sz="5" w:space="0" w:color="000000"/>
              <w:right w:val="single" w:sz="5" w:space="0" w:color="000000"/>
            </w:tcBorders>
            <w:vAlign w:val="center"/>
          </w:tcPr>
          <w:p w14:paraId="42435E34" w14:textId="77777777" w:rsidR="00994C52" w:rsidRPr="008166DF" w:rsidRDefault="00994C52">
            <w:pPr>
              <w:jc w:val="center"/>
              <w:rPr>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2D81C377" w14:textId="77777777" w:rsidR="00994C52" w:rsidRPr="008166DF" w:rsidRDefault="00994C52">
            <w:pPr>
              <w:jc w:val="center"/>
              <w:rPr>
                <w:color w:val="000000"/>
                <w:sz w:val="20"/>
              </w:rPr>
            </w:pPr>
          </w:p>
        </w:tc>
      </w:tr>
      <w:tr w:rsidR="00994C52" w14:paraId="3C4EE596" w14:textId="77777777" w:rsidTr="008166DF">
        <w:trPr>
          <w:trHeight w:val="450"/>
        </w:trPr>
        <w:tc>
          <w:tcPr>
            <w:tcW w:w="8130" w:type="dxa"/>
            <w:gridSpan w:val="5"/>
            <w:tcBorders>
              <w:top w:val="single" w:sz="5" w:space="0" w:color="000000"/>
              <w:left w:val="single" w:sz="5" w:space="0" w:color="000000"/>
              <w:bottom w:val="single" w:sz="5" w:space="0" w:color="000000"/>
              <w:right w:val="single" w:sz="5" w:space="0" w:color="000000"/>
            </w:tcBorders>
            <w:vAlign w:val="center"/>
          </w:tcPr>
          <w:p w14:paraId="033FA94F" w14:textId="77777777" w:rsidR="00994C52" w:rsidRPr="008166DF" w:rsidRDefault="00C81D94">
            <w:pPr>
              <w:rPr>
                <w:b/>
                <w:color w:val="000000"/>
                <w:sz w:val="20"/>
              </w:rPr>
            </w:pPr>
            <w:r w:rsidRPr="008166DF">
              <w:rPr>
                <w:b/>
                <w:color w:val="000000"/>
                <w:sz w:val="20"/>
              </w:rPr>
              <w:t>PARTICIPANT-/PARENT-REPORTED MEASURES (120 min total):</w:t>
            </w:r>
          </w:p>
        </w:tc>
      </w:tr>
      <w:tr w:rsidR="00994C52" w14:paraId="3E847538" w14:textId="77777777" w:rsidTr="008166DF">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39CA7394" w14:textId="77777777" w:rsidR="00994C52" w:rsidRPr="008166DF" w:rsidRDefault="00C81D94">
            <w:pPr>
              <w:jc w:val="right"/>
              <w:rPr>
                <w:color w:val="000000"/>
                <w:sz w:val="20"/>
              </w:rPr>
            </w:pPr>
            <w:r w:rsidRPr="008166DF">
              <w:rPr>
                <w:color w:val="000000"/>
                <w:sz w:val="20"/>
              </w:rPr>
              <w:t xml:space="preserve">Participant perspective questionnaire </w:t>
            </w:r>
          </w:p>
          <w:p w14:paraId="26C0B535" w14:textId="77777777" w:rsidR="00994C52" w:rsidRPr="008166DF" w:rsidRDefault="00C81D94">
            <w:pPr>
              <w:jc w:val="right"/>
              <w:rPr>
                <w:color w:val="000000"/>
                <w:sz w:val="20"/>
              </w:rPr>
            </w:pPr>
            <w:r w:rsidRPr="008166DF">
              <w:rPr>
                <w:color w:val="000000"/>
                <w:sz w:val="20"/>
              </w:rPr>
              <w:t>(Online, 30 min, prior to visit)</w:t>
            </w:r>
          </w:p>
        </w:tc>
        <w:tc>
          <w:tcPr>
            <w:tcW w:w="992" w:type="dxa"/>
            <w:tcBorders>
              <w:top w:val="single" w:sz="5" w:space="0" w:color="000000"/>
              <w:left w:val="single" w:sz="5" w:space="0" w:color="000000"/>
              <w:bottom w:val="single" w:sz="5" w:space="0" w:color="000000"/>
              <w:right w:val="single" w:sz="5" w:space="0" w:color="000000"/>
            </w:tcBorders>
            <w:vAlign w:val="center"/>
          </w:tcPr>
          <w:p w14:paraId="49F46DD2" w14:textId="77777777" w:rsidR="00994C52" w:rsidRPr="008166DF" w:rsidRDefault="00994C52">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4125FAA3" w14:textId="77777777" w:rsidR="00994C52" w:rsidRPr="008166DF" w:rsidRDefault="00C81D94">
            <w:pPr>
              <w:jc w:val="center"/>
              <w:rPr>
                <w:color w:val="000000"/>
                <w:sz w:val="20"/>
              </w:rPr>
            </w:pPr>
            <w:r w:rsidRPr="008166DF">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690D27E3" w14:textId="77777777" w:rsidR="00994C52" w:rsidRPr="008166DF" w:rsidRDefault="00C81D94">
            <w:pPr>
              <w:jc w:val="center"/>
              <w:rPr>
                <w:color w:val="000000"/>
                <w:sz w:val="20"/>
              </w:rPr>
            </w:pPr>
            <w:r w:rsidRPr="008166DF">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38C02627" w14:textId="77777777" w:rsidR="00994C52" w:rsidRPr="008166DF" w:rsidRDefault="00C81D94">
            <w:pPr>
              <w:jc w:val="center"/>
              <w:rPr>
                <w:color w:val="000000"/>
                <w:sz w:val="20"/>
              </w:rPr>
            </w:pPr>
            <w:r w:rsidRPr="008166DF">
              <w:rPr>
                <w:color w:val="000000"/>
                <w:sz w:val="20"/>
              </w:rPr>
              <w:t>x</w:t>
            </w:r>
          </w:p>
        </w:tc>
      </w:tr>
      <w:tr w:rsidR="00994C52" w14:paraId="7F21BDE1" w14:textId="77777777" w:rsidTr="008166DF">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7A91B105" w14:textId="77777777" w:rsidR="00994C52" w:rsidRPr="008166DF" w:rsidRDefault="00C81D94">
            <w:pPr>
              <w:jc w:val="right"/>
              <w:rPr>
                <w:color w:val="000000"/>
                <w:sz w:val="20"/>
              </w:rPr>
            </w:pPr>
            <w:r w:rsidRPr="008166DF">
              <w:rPr>
                <w:color w:val="000000"/>
                <w:sz w:val="20"/>
              </w:rPr>
              <w:t xml:space="preserve">Adverse event monitoring questionnaire  </w:t>
            </w:r>
          </w:p>
          <w:p w14:paraId="4240F830" w14:textId="77777777" w:rsidR="00994C52" w:rsidRPr="008166DF" w:rsidRDefault="00C81D94">
            <w:pPr>
              <w:jc w:val="right"/>
              <w:rPr>
                <w:color w:val="000000"/>
                <w:sz w:val="20"/>
              </w:rPr>
            </w:pPr>
            <w:r w:rsidRPr="008166DF">
              <w:rPr>
                <w:color w:val="000000"/>
                <w:sz w:val="20"/>
              </w:rPr>
              <w:t>(Online, 20 min, prior to visit)</w:t>
            </w:r>
          </w:p>
        </w:tc>
        <w:tc>
          <w:tcPr>
            <w:tcW w:w="992" w:type="dxa"/>
            <w:tcBorders>
              <w:top w:val="single" w:sz="5" w:space="0" w:color="000000"/>
              <w:left w:val="single" w:sz="5" w:space="0" w:color="000000"/>
              <w:bottom w:val="single" w:sz="5" w:space="0" w:color="000000"/>
              <w:right w:val="single" w:sz="5" w:space="0" w:color="000000"/>
            </w:tcBorders>
            <w:vAlign w:val="center"/>
          </w:tcPr>
          <w:p w14:paraId="517E2E84" w14:textId="77777777" w:rsidR="00994C52" w:rsidRPr="008166DF" w:rsidRDefault="00994C52">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70CB5910" w14:textId="77777777" w:rsidR="00994C52" w:rsidRPr="008166DF" w:rsidRDefault="00C81D94">
            <w:pPr>
              <w:jc w:val="center"/>
              <w:rPr>
                <w:color w:val="000000"/>
                <w:sz w:val="20"/>
              </w:rPr>
            </w:pPr>
            <w:r w:rsidRPr="008166DF">
              <w:rPr>
                <w:color w:val="000000"/>
                <w:sz w:val="20"/>
              </w:rPr>
              <w:t xml:space="preserve"> </w:t>
            </w:r>
          </w:p>
        </w:tc>
        <w:tc>
          <w:tcPr>
            <w:tcW w:w="992" w:type="dxa"/>
            <w:tcBorders>
              <w:top w:val="single" w:sz="5" w:space="0" w:color="000000"/>
              <w:left w:val="single" w:sz="5" w:space="0" w:color="000000"/>
              <w:bottom w:val="single" w:sz="5" w:space="0" w:color="000000"/>
              <w:right w:val="single" w:sz="5" w:space="0" w:color="000000"/>
            </w:tcBorders>
            <w:vAlign w:val="center"/>
          </w:tcPr>
          <w:p w14:paraId="4424B638" w14:textId="77777777" w:rsidR="00994C52" w:rsidRPr="008166DF" w:rsidRDefault="00C81D94">
            <w:pPr>
              <w:jc w:val="center"/>
              <w:rPr>
                <w:color w:val="000000"/>
                <w:sz w:val="20"/>
              </w:rPr>
            </w:pPr>
            <w:r w:rsidRPr="008166DF">
              <w:rPr>
                <w:color w:val="000000"/>
                <w:sz w:val="20"/>
              </w:rPr>
              <w:t xml:space="preserve"> x</w:t>
            </w:r>
          </w:p>
        </w:tc>
        <w:tc>
          <w:tcPr>
            <w:tcW w:w="992" w:type="dxa"/>
            <w:tcBorders>
              <w:top w:val="single" w:sz="5" w:space="0" w:color="000000"/>
              <w:left w:val="single" w:sz="5" w:space="0" w:color="000000"/>
              <w:bottom w:val="single" w:sz="5" w:space="0" w:color="000000"/>
              <w:right w:val="single" w:sz="5" w:space="0" w:color="000000"/>
            </w:tcBorders>
            <w:vAlign w:val="center"/>
          </w:tcPr>
          <w:p w14:paraId="4F6F627A" w14:textId="77777777" w:rsidR="00994C52" w:rsidRPr="008166DF" w:rsidRDefault="00C81D94">
            <w:pPr>
              <w:jc w:val="center"/>
              <w:rPr>
                <w:color w:val="000000"/>
                <w:sz w:val="20"/>
              </w:rPr>
            </w:pPr>
            <w:r w:rsidRPr="008166DF">
              <w:rPr>
                <w:color w:val="000000"/>
                <w:sz w:val="20"/>
              </w:rPr>
              <w:t xml:space="preserve">x </w:t>
            </w:r>
          </w:p>
        </w:tc>
      </w:tr>
      <w:tr w:rsidR="00994C52" w14:paraId="4B5D59AB" w14:textId="77777777" w:rsidTr="008166DF">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4C7E5F97" w14:textId="77777777" w:rsidR="00994C52" w:rsidRPr="008166DF" w:rsidRDefault="00C81D94">
            <w:pPr>
              <w:jc w:val="right"/>
              <w:rPr>
                <w:color w:val="000000"/>
                <w:sz w:val="20"/>
              </w:rPr>
            </w:pPr>
            <w:r w:rsidRPr="008166DF">
              <w:rPr>
                <w:color w:val="000000"/>
                <w:sz w:val="20"/>
              </w:rPr>
              <w:t xml:space="preserve">Adherence assessment  </w:t>
            </w:r>
          </w:p>
          <w:p w14:paraId="272611A1" w14:textId="77777777" w:rsidR="00994C52" w:rsidRPr="008166DF" w:rsidRDefault="00C81D94">
            <w:pPr>
              <w:jc w:val="right"/>
              <w:rPr>
                <w:color w:val="000000"/>
                <w:sz w:val="20"/>
              </w:rPr>
            </w:pPr>
            <w:r w:rsidRPr="008166DF">
              <w:rPr>
                <w:color w:val="000000"/>
                <w:sz w:val="20"/>
              </w:rPr>
              <w:t>(Online, 5 min, prior to visit)</w:t>
            </w:r>
          </w:p>
        </w:tc>
        <w:tc>
          <w:tcPr>
            <w:tcW w:w="992" w:type="dxa"/>
            <w:tcBorders>
              <w:top w:val="single" w:sz="5" w:space="0" w:color="000000"/>
              <w:left w:val="single" w:sz="5" w:space="0" w:color="000000"/>
              <w:bottom w:val="single" w:sz="5" w:space="0" w:color="000000"/>
              <w:right w:val="single" w:sz="5" w:space="0" w:color="000000"/>
            </w:tcBorders>
            <w:vAlign w:val="center"/>
          </w:tcPr>
          <w:p w14:paraId="7A7F04EF" w14:textId="77777777" w:rsidR="00994C52" w:rsidRPr="008166DF" w:rsidRDefault="00994C52">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75ED2E8C" w14:textId="77777777" w:rsidR="00994C52" w:rsidRPr="008166DF" w:rsidRDefault="00994C52">
            <w:pPr>
              <w:jc w:val="center"/>
              <w:rPr>
                <w:color w:val="000000"/>
                <w:sz w:val="20"/>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271F9617" w14:textId="77777777" w:rsidR="00994C52" w:rsidRPr="008166DF" w:rsidRDefault="00C81D94">
            <w:pPr>
              <w:jc w:val="center"/>
              <w:rPr>
                <w:color w:val="000000"/>
                <w:sz w:val="20"/>
              </w:rPr>
            </w:pPr>
            <w:r w:rsidRPr="008166DF">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01CDB31F" w14:textId="77777777" w:rsidR="00994C52" w:rsidRPr="008166DF" w:rsidRDefault="00C81D94">
            <w:pPr>
              <w:jc w:val="center"/>
              <w:rPr>
                <w:color w:val="000000"/>
                <w:sz w:val="20"/>
              </w:rPr>
            </w:pPr>
            <w:r w:rsidRPr="008166DF">
              <w:rPr>
                <w:color w:val="000000"/>
                <w:sz w:val="20"/>
              </w:rPr>
              <w:t>x</w:t>
            </w:r>
          </w:p>
        </w:tc>
      </w:tr>
      <w:tr w:rsidR="00994C52" w14:paraId="50BB65E1" w14:textId="77777777" w:rsidTr="008166DF">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5745D1CF" w14:textId="77777777" w:rsidR="00994C52" w:rsidRPr="008166DF" w:rsidRDefault="00C81D94">
            <w:pPr>
              <w:jc w:val="right"/>
              <w:rPr>
                <w:color w:val="000000"/>
                <w:sz w:val="20"/>
              </w:rPr>
            </w:pPr>
            <w:r w:rsidRPr="008166DF">
              <w:rPr>
                <w:color w:val="000000"/>
                <w:sz w:val="20"/>
              </w:rPr>
              <w:t xml:space="preserve">Participant electronic diary </w:t>
            </w:r>
          </w:p>
          <w:p w14:paraId="2C8ED721" w14:textId="77777777" w:rsidR="00994C52" w:rsidRPr="008166DF" w:rsidRDefault="00C81D94">
            <w:pPr>
              <w:jc w:val="right"/>
              <w:rPr>
                <w:color w:val="000000"/>
                <w:sz w:val="20"/>
              </w:rPr>
            </w:pPr>
            <w:r w:rsidRPr="008166DF">
              <w:rPr>
                <w:color w:val="000000"/>
                <w:sz w:val="20"/>
              </w:rPr>
              <w:t>(Adverse events, missed doses)</w:t>
            </w:r>
          </w:p>
        </w:tc>
        <w:tc>
          <w:tcPr>
            <w:tcW w:w="992" w:type="dxa"/>
            <w:tcBorders>
              <w:top w:val="single" w:sz="5" w:space="0" w:color="000000"/>
              <w:left w:val="single" w:sz="5" w:space="0" w:color="000000"/>
              <w:bottom w:val="single" w:sz="5" w:space="0" w:color="000000"/>
              <w:right w:val="single" w:sz="5" w:space="0" w:color="000000"/>
            </w:tcBorders>
            <w:vAlign w:val="center"/>
          </w:tcPr>
          <w:p w14:paraId="7EDFDA29" w14:textId="77777777" w:rsidR="00994C52" w:rsidRPr="008166DF" w:rsidRDefault="00994C52">
            <w:pPr>
              <w:jc w:val="center"/>
              <w:rPr>
                <w:color w:val="000000"/>
                <w:sz w:val="20"/>
              </w:rPr>
            </w:pPr>
          </w:p>
        </w:tc>
        <w:tc>
          <w:tcPr>
            <w:tcW w:w="2977" w:type="dxa"/>
            <w:gridSpan w:val="3"/>
            <w:tcBorders>
              <w:top w:val="single" w:sz="5" w:space="0" w:color="000000"/>
              <w:left w:val="single" w:sz="5" w:space="0" w:color="000000"/>
              <w:bottom w:val="single" w:sz="5" w:space="0" w:color="000000"/>
              <w:right w:val="single" w:sz="5" w:space="0" w:color="000000"/>
            </w:tcBorders>
            <w:vAlign w:val="center"/>
          </w:tcPr>
          <w:p w14:paraId="6CC15A8B" w14:textId="77777777" w:rsidR="00994C52" w:rsidRPr="008166DF" w:rsidRDefault="00C81D94">
            <w:pPr>
              <w:jc w:val="center"/>
              <w:rPr>
                <w:color w:val="000000"/>
                <w:sz w:val="20"/>
              </w:rPr>
            </w:pPr>
            <w:r w:rsidRPr="008166DF">
              <w:rPr>
                <w:color w:val="000000"/>
                <w:sz w:val="20"/>
              </w:rPr>
              <w:t>As needed</w:t>
            </w:r>
          </w:p>
        </w:tc>
      </w:tr>
      <w:tr w:rsidR="00994C52" w14:paraId="7D9A2A2C" w14:textId="77777777" w:rsidTr="008166DF">
        <w:trPr>
          <w:trHeight w:val="450"/>
        </w:trPr>
        <w:tc>
          <w:tcPr>
            <w:tcW w:w="8130" w:type="dxa"/>
            <w:gridSpan w:val="5"/>
            <w:tcBorders>
              <w:top w:val="single" w:sz="5" w:space="0" w:color="000000"/>
              <w:left w:val="single" w:sz="5" w:space="0" w:color="000000"/>
              <w:bottom w:val="single" w:sz="5" w:space="0" w:color="000000"/>
              <w:right w:val="single" w:sz="5" w:space="0" w:color="000000"/>
            </w:tcBorders>
            <w:vAlign w:val="center"/>
          </w:tcPr>
          <w:p w14:paraId="40404B6B" w14:textId="77777777" w:rsidR="00994C52" w:rsidRPr="008166DF" w:rsidRDefault="00C81D94">
            <w:pPr>
              <w:rPr>
                <w:color w:val="000000"/>
                <w:sz w:val="20"/>
              </w:rPr>
            </w:pPr>
            <w:r w:rsidRPr="008166DF">
              <w:rPr>
                <w:b/>
                <w:color w:val="000000"/>
                <w:sz w:val="20"/>
              </w:rPr>
              <w:t>CLINICIAN-REPORTED MEASURES (completed at study visit, each 30-60 min = 90-180 min total):</w:t>
            </w:r>
          </w:p>
        </w:tc>
      </w:tr>
      <w:tr w:rsidR="00994C52" w14:paraId="119EBBB7" w14:textId="77777777" w:rsidTr="008166DF">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1E50E62D" w14:textId="77777777" w:rsidR="00994C52" w:rsidRPr="008166DF" w:rsidRDefault="00C81D94">
            <w:pPr>
              <w:jc w:val="right"/>
              <w:rPr>
                <w:color w:val="000000"/>
                <w:sz w:val="20"/>
              </w:rPr>
            </w:pPr>
            <w:r w:rsidRPr="008166DF">
              <w:rPr>
                <w:color w:val="000000"/>
                <w:sz w:val="20"/>
              </w:rPr>
              <w:t>OCD symptom severity (CY-BOCS; Clinician Global Impression of Improvement and Severity)</w:t>
            </w:r>
          </w:p>
        </w:tc>
        <w:tc>
          <w:tcPr>
            <w:tcW w:w="992" w:type="dxa"/>
            <w:tcBorders>
              <w:top w:val="single" w:sz="5" w:space="0" w:color="000000"/>
              <w:left w:val="single" w:sz="5" w:space="0" w:color="000000"/>
              <w:bottom w:val="single" w:sz="5" w:space="0" w:color="000000"/>
              <w:right w:val="single" w:sz="5" w:space="0" w:color="000000"/>
            </w:tcBorders>
            <w:vAlign w:val="center"/>
          </w:tcPr>
          <w:p w14:paraId="209B207F" w14:textId="77777777" w:rsidR="00994C52" w:rsidRPr="008166DF" w:rsidRDefault="00994C52">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7A3A5AEF" w14:textId="77777777" w:rsidR="00994C52" w:rsidRPr="008166DF" w:rsidRDefault="00C81D94">
            <w:pPr>
              <w:jc w:val="center"/>
              <w:rPr>
                <w:color w:val="000000"/>
                <w:sz w:val="20"/>
              </w:rPr>
            </w:pPr>
            <w:r w:rsidRPr="008166DF">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2BBF88DF" w14:textId="77777777" w:rsidR="00994C52" w:rsidRPr="008166DF" w:rsidRDefault="00C81D94">
            <w:pPr>
              <w:jc w:val="center"/>
              <w:rPr>
                <w:color w:val="000000"/>
                <w:sz w:val="20"/>
              </w:rPr>
            </w:pPr>
            <w:r w:rsidRPr="008166DF">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6DF2AB33" w14:textId="77777777" w:rsidR="00994C52" w:rsidRPr="008166DF" w:rsidRDefault="00C81D94">
            <w:pPr>
              <w:jc w:val="center"/>
              <w:rPr>
                <w:color w:val="000000"/>
                <w:sz w:val="20"/>
              </w:rPr>
            </w:pPr>
            <w:r w:rsidRPr="008166DF">
              <w:rPr>
                <w:color w:val="000000"/>
                <w:sz w:val="20"/>
              </w:rPr>
              <w:t>x</w:t>
            </w:r>
          </w:p>
        </w:tc>
      </w:tr>
      <w:tr w:rsidR="00994C52" w14:paraId="14200ED2" w14:textId="77777777" w:rsidTr="008166DF">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11941C72" w14:textId="77777777" w:rsidR="00994C52" w:rsidRPr="008166DF" w:rsidRDefault="00C81D94">
            <w:pPr>
              <w:jc w:val="right"/>
              <w:rPr>
                <w:color w:val="000000"/>
                <w:sz w:val="20"/>
                <w:vertAlign w:val="superscript"/>
              </w:rPr>
            </w:pPr>
            <w:r w:rsidRPr="008166DF">
              <w:rPr>
                <w:color w:val="000000"/>
                <w:sz w:val="20"/>
              </w:rPr>
              <w:t>PANS/PANDAS and tic symptom assessments</w:t>
            </w:r>
          </w:p>
        </w:tc>
        <w:tc>
          <w:tcPr>
            <w:tcW w:w="992" w:type="dxa"/>
            <w:tcBorders>
              <w:top w:val="single" w:sz="5" w:space="0" w:color="000000"/>
              <w:left w:val="single" w:sz="5" w:space="0" w:color="000000"/>
              <w:bottom w:val="single" w:sz="5" w:space="0" w:color="000000"/>
              <w:right w:val="single" w:sz="5" w:space="0" w:color="000000"/>
            </w:tcBorders>
            <w:vAlign w:val="center"/>
          </w:tcPr>
          <w:p w14:paraId="7A140765" w14:textId="77777777" w:rsidR="00994C52" w:rsidRPr="008166DF" w:rsidRDefault="00994C52">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6D6CA08E" w14:textId="77777777" w:rsidR="00994C52" w:rsidRPr="008166DF" w:rsidRDefault="00C81D94">
            <w:pPr>
              <w:jc w:val="center"/>
              <w:rPr>
                <w:color w:val="000000"/>
                <w:sz w:val="20"/>
              </w:rPr>
            </w:pPr>
            <w:r w:rsidRPr="008166DF">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7B5852F4" w14:textId="77777777" w:rsidR="00994C52" w:rsidRPr="008166DF" w:rsidRDefault="00C81D94">
            <w:pPr>
              <w:jc w:val="center"/>
              <w:rPr>
                <w:color w:val="000000"/>
                <w:sz w:val="20"/>
              </w:rPr>
            </w:pPr>
            <w:r w:rsidRPr="008166DF">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06736616" w14:textId="77777777" w:rsidR="00994C52" w:rsidRPr="008166DF" w:rsidRDefault="00C81D94">
            <w:pPr>
              <w:jc w:val="center"/>
              <w:rPr>
                <w:color w:val="000000"/>
                <w:sz w:val="20"/>
              </w:rPr>
            </w:pPr>
            <w:r w:rsidRPr="008166DF">
              <w:rPr>
                <w:color w:val="000000"/>
                <w:sz w:val="20"/>
              </w:rPr>
              <w:t>x</w:t>
            </w:r>
          </w:p>
        </w:tc>
      </w:tr>
      <w:tr w:rsidR="00994C52" w14:paraId="51402F86" w14:textId="77777777" w:rsidTr="008166DF">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2CE543F0" w14:textId="77777777" w:rsidR="00994C52" w:rsidRPr="008166DF" w:rsidRDefault="00C81D94">
            <w:pPr>
              <w:jc w:val="right"/>
              <w:rPr>
                <w:color w:val="000000"/>
                <w:sz w:val="20"/>
              </w:rPr>
            </w:pPr>
            <w:r w:rsidRPr="008166DF">
              <w:rPr>
                <w:color w:val="000000"/>
                <w:sz w:val="20"/>
              </w:rPr>
              <w:t>Treatment expectancy</w:t>
            </w:r>
          </w:p>
        </w:tc>
        <w:tc>
          <w:tcPr>
            <w:tcW w:w="992" w:type="dxa"/>
            <w:tcBorders>
              <w:top w:val="single" w:sz="5" w:space="0" w:color="000000"/>
              <w:left w:val="single" w:sz="5" w:space="0" w:color="000000"/>
              <w:bottom w:val="single" w:sz="5" w:space="0" w:color="000000"/>
              <w:right w:val="single" w:sz="5" w:space="0" w:color="000000"/>
            </w:tcBorders>
            <w:vAlign w:val="center"/>
          </w:tcPr>
          <w:p w14:paraId="726C2A1F" w14:textId="77777777" w:rsidR="00994C52" w:rsidRPr="008166DF" w:rsidRDefault="00994C52">
            <w:pPr>
              <w:jc w:val="center"/>
              <w:rPr>
                <w:color w:val="000000"/>
                <w:sz w:val="20"/>
              </w:rPr>
            </w:pPr>
          </w:p>
        </w:tc>
        <w:tc>
          <w:tcPr>
            <w:tcW w:w="993" w:type="dxa"/>
            <w:tcBorders>
              <w:top w:val="single" w:sz="5" w:space="0" w:color="000000"/>
              <w:left w:val="single" w:sz="5" w:space="0" w:color="000000"/>
              <w:bottom w:val="single" w:sz="5" w:space="0" w:color="000000"/>
              <w:right w:val="single" w:sz="5" w:space="0" w:color="000000"/>
            </w:tcBorders>
            <w:vAlign w:val="center"/>
          </w:tcPr>
          <w:p w14:paraId="3A98E298" w14:textId="77777777" w:rsidR="00994C52" w:rsidRPr="008166DF" w:rsidRDefault="00C81D94">
            <w:pPr>
              <w:jc w:val="center"/>
              <w:rPr>
                <w:color w:val="000000"/>
                <w:sz w:val="20"/>
              </w:rPr>
            </w:pPr>
            <w:r w:rsidRPr="008166DF">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1639BA76" w14:textId="77777777" w:rsidR="00994C52" w:rsidRPr="008166DF" w:rsidRDefault="00C81D94">
            <w:pPr>
              <w:jc w:val="center"/>
              <w:rPr>
                <w:color w:val="000000"/>
                <w:sz w:val="20"/>
              </w:rPr>
            </w:pPr>
            <w:r w:rsidRPr="008166DF">
              <w:rPr>
                <w:color w:val="000000"/>
                <w:sz w:val="20"/>
              </w:rPr>
              <w:t>x</w:t>
            </w:r>
          </w:p>
        </w:tc>
        <w:tc>
          <w:tcPr>
            <w:tcW w:w="992" w:type="dxa"/>
            <w:tcBorders>
              <w:top w:val="single" w:sz="5" w:space="0" w:color="000000"/>
              <w:left w:val="single" w:sz="5" w:space="0" w:color="000000"/>
              <w:bottom w:val="single" w:sz="5" w:space="0" w:color="000000"/>
              <w:right w:val="single" w:sz="5" w:space="0" w:color="000000"/>
            </w:tcBorders>
            <w:vAlign w:val="center"/>
          </w:tcPr>
          <w:p w14:paraId="3FB30128" w14:textId="77777777" w:rsidR="00994C52" w:rsidRPr="008166DF" w:rsidRDefault="00C81D94">
            <w:pPr>
              <w:jc w:val="center"/>
              <w:rPr>
                <w:color w:val="000000"/>
                <w:sz w:val="20"/>
              </w:rPr>
            </w:pPr>
            <w:r w:rsidRPr="008166DF">
              <w:rPr>
                <w:color w:val="000000"/>
                <w:sz w:val="20"/>
              </w:rPr>
              <w:t>x</w:t>
            </w:r>
          </w:p>
        </w:tc>
      </w:tr>
      <w:tr w:rsidR="00994C52" w14:paraId="347DE27A" w14:textId="77777777" w:rsidTr="008166DF">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266C1946" w14:textId="77777777" w:rsidR="00994C52" w:rsidRPr="008166DF" w:rsidRDefault="00C81D94">
            <w:pPr>
              <w:rPr>
                <w:b/>
                <w:color w:val="000000"/>
                <w:sz w:val="20"/>
              </w:rPr>
            </w:pPr>
            <w:r w:rsidRPr="008166DF">
              <w:rPr>
                <w:b/>
                <w:color w:val="000000"/>
                <w:sz w:val="20"/>
              </w:rPr>
              <w:t>TOTAL TIME PER VISIT (min):</w:t>
            </w:r>
          </w:p>
        </w:tc>
        <w:tc>
          <w:tcPr>
            <w:tcW w:w="992" w:type="dxa"/>
            <w:tcBorders>
              <w:top w:val="single" w:sz="5" w:space="0" w:color="000000"/>
              <w:left w:val="single" w:sz="5" w:space="0" w:color="000000"/>
              <w:bottom w:val="single" w:sz="5" w:space="0" w:color="000000"/>
              <w:right w:val="single" w:sz="5" w:space="0" w:color="000000"/>
            </w:tcBorders>
            <w:vAlign w:val="center"/>
          </w:tcPr>
          <w:p w14:paraId="1C1253FF" w14:textId="77777777" w:rsidR="00994C52" w:rsidRPr="008166DF" w:rsidRDefault="00C81D94">
            <w:pPr>
              <w:jc w:val="center"/>
              <w:rPr>
                <w:color w:val="000000"/>
                <w:sz w:val="20"/>
              </w:rPr>
            </w:pPr>
            <w:r w:rsidRPr="008166DF">
              <w:rPr>
                <w:color w:val="000000"/>
                <w:sz w:val="20"/>
              </w:rPr>
              <w:t xml:space="preserve">~60 </w:t>
            </w:r>
          </w:p>
        </w:tc>
        <w:tc>
          <w:tcPr>
            <w:tcW w:w="993" w:type="dxa"/>
            <w:tcBorders>
              <w:top w:val="single" w:sz="5" w:space="0" w:color="000000"/>
              <w:left w:val="single" w:sz="5" w:space="0" w:color="000000"/>
              <w:bottom w:val="single" w:sz="5" w:space="0" w:color="000000"/>
              <w:right w:val="single" w:sz="5" w:space="0" w:color="000000"/>
            </w:tcBorders>
            <w:vAlign w:val="center"/>
          </w:tcPr>
          <w:p w14:paraId="062D0EA5" w14:textId="77777777" w:rsidR="00994C52" w:rsidRPr="008166DF" w:rsidRDefault="00C81D94">
            <w:pPr>
              <w:jc w:val="center"/>
              <w:rPr>
                <w:color w:val="000000"/>
                <w:sz w:val="20"/>
              </w:rPr>
            </w:pPr>
            <w:r w:rsidRPr="008166DF">
              <w:rPr>
                <w:color w:val="000000"/>
                <w:sz w:val="20"/>
              </w:rPr>
              <w:t>120-150</w:t>
            </w:r>
          </w:p>
        </w:tc>
        <w:tc>
          <w:tcPr>
            <w:tcW w:w="992" w:type="dxa"/>
            <w:tcBorders>
              <w:top w:val="single" w:sz="5" w:space="0" w:color="000000"/>
              <w:left w:val="single" w:sz="5" w:space="0" w:color="000000"/>
              <w:bottom w:val="single" w:sz="5" w:space="0" w:color="000000"/>
              <w:right w:val="single" w:sz="5" w:space="0" w:color="000000"/>
            </w:tcBorders>
            <w:vAlign w:val="center"/>
          </w:tcPr>
          <w:p w14:paraId="09977B7A" w14:textId="77777777" w:rsidR="00994C52" w:rsidRPr="008166DF" w:rsidRDefault="00C81D94">
            <w:pPr>
              <w:jc w:val="center"/>
              <w:rPr>
                <w:color w:val="000000"/>
                <w:sz w:val="20"/>
              </w:rPr>
            </w:pPr>
            <w:r w:rsidRPr="008166DF">
              <w:rPr>
                <w:color w:val="000000"/>
                <w:sz w:val="20"/>
              </w:rPr>
              <w:t>85-115</w:t>
            </w:r>
          </w:p>
        </w:tc>
        <w:tc>
          <w:tcPr>
            <w:tcW w:w="992" w:type="dxa"/>
            <w:tcBorders>
              <w:top w:val="single" w:sz="5" w:space="0" w:color="000000"/>
              <w:left w:val="single" w:sz="5" w:space="0" w:color="000000"/>
              <w:bottom w:val="single" w:sz="5" w:space="0" w:color="000000"/>
              <w:right w:val="single" w:sz="5" w:space="0" w:color="000000"/>
            </w:tcBorders>
            <w:vAlign w:val="center"/>
          </w:tcPr>
          <w:p w14:paraId="1368BF41" w14:textId="77777777" w:rsidR="00994C52" w:rsidRPr="008166DF" w:rsidRDefault="00C81D94">
            <w:pPr>
              <w:jc w:val="center"/>
              <w:rPr>
                <w:color w:val="000000"/>
                <w:sz w:val="20"/>
              </w:rPr>
            </w:pPr>
            <w:r w:rsidRPr="008166DF">
              <w:rPr>
                <w:color w:val="000000"/>
                <w:sz w:val="20"/>
              </w:rPr>
              <w:t>85-115</w:t>
            </w:r>
          </w:p>
        </w:tc>
      </w:tr>
      <w:tr w:rsidR="00994C52" w14:paraId="06857EFC" w14:textId="77777777" w:rsidTr="008166DF">
        <w:trPr>
          <w:trHeight w:val="450"/>
        </w:trPr>
        <w:tc>
          <w:tcPr>
            <w:tcW w:w="4161" w:type="dxa"/>
            <w:tcBorders>
              <w:top w:val="single" w:sz="5" w:space="0" w:color="000000"/>
              <w:left w:val="single" w:sz="5" w:space="0" w:color="000000"/>
              <w:bottom w:val="single" w:sz="5" w:space="0" w:color="000000"/>
              <w:right w:val="single" w:sz="10" w:space="0" w:color="000000"/>
            </w:tcBorders>
            <w:vAlign w:val="center"/>
          </w:tcPr>
          <w:p w14:paraId="5C662F32" w14:textId="77777777" w:rsidR="00994C52" w:rsidRPr="008166DF" w:rsidRDefault="00C81D94">
            <w:pPr>
              <w:rPr>
                <w:b/>
                <w:color w:val="000000"/>
                <w:sz w:val="20"/>
              </w:rPr>
            </w:pPr>
            <w:r w:rsidRPr="008166DF">
              <w:rPr>
                <w:b/>
                <w:color w:val="000000"/>
                <w:sz w:val="20"/>
              </w:rPr>
              <w:t>TOTAL PARTICIPANT/PARENT TIME:</w:t>
            </w:r>
          </w:p>
        </w:tc>
        <w:tc>
          <w:tcPr>
            <w:tcW w:w="3969" w:type="dxa"/>
            <w:gridSpan w:val="4"/>
            <w:tcBorders>
              <w:top w:val="single" w:sz="5" w:space="0" w:color="000000"/>
              <w:left w:val="single" w:sz="5" w:space="0" w:color="000000"/>
              <w:bottom w:val="single" w:sz="5" w:space="0" w:color="000000"/>
              <w:right w:val="single" w:sz="5" w:space="0" w:color="000000"/>
            </w:tcBorders>
            <w:vAlign w:val="center"/>
          </w:tcPr>
          <w:p w14:paraId="572D78F0" w14:textId="77777777" w:rsidR="00994C52" w:rsidRPr="008166DF" w:rsidRDefault="00C81D94">
            <w:pPr>
              <w:jc w:val="center"/>
              <w:rPr>
                <w:color w:val="000000"/>
                <w:sz w:val="20"/>
              </w:rPr>
            </w:pPr>
            <w:r w:rsidRPr="008166DF">
              <w:rPr>
                <w:color w:val="000000"/>
                <w:sz w:val="20"/>
              </w:rPr>
              <w:t>330-420 min (5-7 hours) + additional time to take drug twice daily and complete electronic diary</w:t>
            </w:r>
            <w:r w:rsidRPr="008166DF">
              <w:rPr>
                <w:b/>
                <w:color w:val="000000"/>
                <w:sz w:val="20"/>
              </w:rPr>
              <w:t xml:space="preserve"> </w:t>
            </w:r>
            <w:r w:rsidRPr="008166DF">
              <w:rPr>
                <w:color w:val="000000"/>
                <w:sz w:val="20"/>
              </w:rPr>
              <w:t>as needed</w:t>
            </w:r>
          </w:p>
        </w:tc>
      </w:tr>
    </w:tbl>
    <w:p w14:paraId="4A653D52" w14:textId="77777777" w:rsidR="00994C52" w:rsidRDefault="00994C52">
      <w:pPr>
        <w:rPr>
          <w:sz w:val="22"/>
          <w:szCs w:val="22"/>
        </w:rPr>
      </w:pPr>
    </w:p>
    <w:p w14:paraId="28EE6056" w14:textId="77777777" w:rsidR="00994C52" w:rsidRDefault="00C81D94">
      <w:pPr>
        <w:rPr>
          <w:b/>
          <w:sz w:val="22"/>
          <w:szCs w:val="22"/>
        </w:rPr>
      </w:pPr>
      <w:r>
        <w:rPr>
          <w:b/>
          <w:sz w:val="22"/>
          <w:szCs w:val="22"/>
        </w:rPr>
        <w:t>D. Where will my information be stored and analyzed?</w:t>
      </w:r>
    </w:p>
    <w:p w14:paraId="5BF28C25" w14:textId="77777777" w:rsidR="00994C52" w:rsidRDefault="00C81D94" w:rsidP="008166DF">
      <w:pPr>
        <w:rPr>
          <w:sz w:val="22"/>
          <w:szCs w:val="22"/>
        </w:rPr>
      </w:pPr>
      <w:r>
        <w:rPr>
          <w:sz w:val="22"/>
          <w:szCs w:val="22"/>
        </w:rPr>
        <w:t>You will be assigned a unique study number as a participant. Only this number will be used on any research-related information collected about you during the course of this study, so that your identity (i.e., name, personal health number, birth date) or any other information that could identify you as a participant in this study will be kept confidential. Information that contains your identity will remain only with Dr. Stewart and/or designate in a locked filing cabinet in a locked office. The list that matches your name to the unique identifier that is used on your research-related information will not be removed or released without your consent unless required by law.</w:t>
      </w:r>
    </w:p>
    <w:p w14:paraId="02F75D88" w14:textId="77777777" w:rsidR="00994C52" w:rsidRDefault="00994C52" w:rsidP="008166DF">
      <w:pPr>
        <w:rPr>
          <w:sz w:val="22"/>
          <w:szCs w:val="22"/>
        </w:rPr>
      </w:pPr>
    </w:p>
    <w:p w14:paraId="66CBE812" w14:textId="77777777" w:rsidR="00994C52" w:rsidRDefault="00C81D94" w:rsidP="008166DF">
      <w:pPr>
        <w:rPr>
          <w:sz w:val="22"/>
          <w:szCs w:val="22"/>
        </w:rPr>
      </w:pPr>
      <w:r>
        <w:rPr>
          <w:sz w:val="22"/>
          <w:szCs w:val="22"/>
        </w:rPr>
        <w:t>Your study information will be stored at the BCCH Research Institute Building (BCCHR), Vancouver. De-identified data entered from the questionnaires you have completed will be entered into an online platform called REDCap, which will also be used to collect information from you in electronic form. This will only be accessed by limited, authorized members of the research team with appropriate electronic signatures. Your electronic consent form will also be stored (separately from your other study information) in the BCCHR’s secured network in Vancouver, BC; only authorized personnel will be able to access it.</w:t>
      </w:r>
    </w:p>
    <w:p w14:paraId="3792E730" w14:textId="77777777" w:rsidR="00994C52" w:rsidRDefault="00994C52" w:rsidP="008166DF">
      <w:pPr>
        <w:rPr>
          <w:sz w:val="22"/>
          <w:szCs w:val="22"/>
        </w:rPr>
      </w:pPr>
    </w:p>
    <w:p w14:paraId="19BBF574" w14:textId="77777777" w:rsidR="00994C52" w:rsidRDefault="00C81D94" w:rsidP="008166DF">
      <w:pPr>
        <w:rPr>
          <w:sz w:val="22"/>
          <w:szCs w:val="22"/>
        </w:rPr>
      </w:pPr>
      <w:r>
        <w:rPr>
          <w:sz w:val="22"/>
          <w:szCs w:val="22"/>
        </w:rPr>
        <w:t xml:space="preserve">The BCCHR Clinical Research Support Unit (CRSU) stores the data in a secure, firewall-protected server; the web-server uses secure technology for the transfer of data between the participating computer and the server. The actual data center is a physically secured and protected area, with very limited access. BCCHR information technology and security personnel control and record authorization and access linked to identification cards in this area. The data center is patrolled by onsite security personnel, monitored by surveillance cameras, and protected by a fire-suppression system. </w:t>
      </w:r>
    </w:p>
    <w:p w14:paraId="5AC434E3" w14:textId="77777777" w:rsidR="00994C52" w:rsidRDefault="00994C52" w:rsidP="008166DF">
      <w:pPr>
        <w:rPr>
          <w:sz w:val="22"/>
          <w:szCs w:val="22"/>
        </w:rPr>
      </w:pPr>
    </w:p>
    <w:p w14:paraId="342DC8D3" w14:textId="77777777" w:rsidR="00994C52" w:rsidRDefault="00C81D94" w:rsidP="008166DF">
      <w:pPr>
        <w:rPr>
          <w:sz w:val="22"/>
          <w:szCs w:val="22"/>
        </w:rPr>
      </w:pPr>
      <w:r>
        <w:rPr>
          <w:sz w:val="22"/>
          <w:szCs w:val="22"/>
        </w:rPr>
        <w:t xml:space="preserve">Data will be stored for 25 years after study termination per Health Canada requirements. After this time period has passed the destruction of the data will be initiated. </w:t>
      </w:r>
    </w:p>
    <w:p w14:paraId="5B7E10C1" w14:textId="77777777" w:rsidR="00994C52" w:rsidRDefault="00994C52">
      <w:pPr>
        <w:rPr>
          <w:sz w:val="22"/>
          <w:szCs w:val="22"/>
        </w:rPr>
      </w:pPr>
    </w:p>
    <w:p w14:paraId="0E55AE9B" w14:textId="77777777" w:rsidR="00994C52" w:rsidRDefault="00C81D94">
      <w:pPr>
        <w:rPr>
          <w:sz w:val="22"/>
          <w:szCs w:val="22"/>
          <w:u w:val="single"/>
        </w:rPr>
      </w:pPr>
      <w:r>
        <w:rPr>
          <w:sz w:val="22"/>
          <w:szCs w:val="22"/>
          <w:u w:val="single"/>
        </w:rPr>
        <w:t>Storage of blood samples:</w:t>
      </w:r>
    </w:p>
    <w:p w14:paraId="081838C5" w14:textId="77777777" w:rsidR="00994C52" w:rsidRDefault="00C81D94">
      <w:pPr>
        <w:rPr>
          <w:sz w:val="22"/>
          <w:szCs w:val="22"/>
        </w:rPr>
      </w:pPr>
      <w:r>
        <w:rPr>
          <w:sz w:val="22"/>
          <w:szCs w:val="22"/>
        </w:rPr>
        <w:t>No samples will be stored as part of this study once baseline lab work has been completed, reported, and reviewed; remaining sample will be destroyed by the laboratory. No genetic information will be obtained. Samples will not be sold and will only be used for the laboratory analysis described in this consent document.</w:t>
      </w:r>
    </w:p>
    <w:p w14:paraId="2446837B" w14:textId="77777777" w:rsidR="00994C52" w:rsidRDefault="00994C52">
      <w:pPr>
        <w:rPr>
          <w:b/>
          <w:sz w:val="22"/>
          <w:szCs w:val="22"/>
        </w:rPr>
      </w:pPr>
    </w:p>
    <w:p w14:paraId="402EDC14" w14:textId="77777777" w:rsidR="00994C52" w:rsidRDefault="00C81D94">
      <w:pPr>
        <w:rPr>
          <w:sz w:val="22"/>
          <w:szCs w:val="22"/>
          <w:u w:val="single"/>
        </w:rPr>
      </w:pPr>
      <w:r>
        <w:rPr>
          <w:sz w:val="22"/>
          <w:szCs w:val="22"/>
          <w:u w:val="single"/>
        </w:rPr>
        <w:t>Use of email and text messaging:</w:t>
      </w:r>
    </w:p>
    <w:p w14:paraId="60BDAF4D" w14:textId="5E47CD2E" w:rsidR="00994C52" w:rsidRDefault="00C81D94">
      <w:pPr>
        <w:rPr>
          <w:sz w:val="22"/>
          <w:szCs w:val="22"/>
        </w:rPr>
      </w:pPr>
      <w:r>
        <w:rPr>
          <w:sz w:val="22"/>
          <w:szCs w:val="22"/>
        </w:rPr>
        <w:t xml:space="preserve">We are asking to collect your email address and/or cell phone number so that we can send study-related reminders to you via email or email-to-text message (SMS). Emails sent to some webmail services (e.g. Gmail, Hotmail, etc.), may be stored/routed outside of Canada (for example, in the United States) and governed by foreign laws. Due to the fact that future emails may contain personal information about you, including your name and information about your health, the Freedom of Information and Protection of Privacy Act requires that we obtain your consent. All of the information you provide to us will be kept completely confidential. Providing your email address means that you voluntarily agree and give your consent for the study team to use email to communicate with you. Providing a phone number for text messages means you agree to receive study-related reminders by SMS message on your cell phone (these will be sent by email to your phone; you may reply by email or by sending a text-to-email if this is an option with your cell phone provider). </w:t>
      </w:r>
    </w:p>
    <w:p w14:paraId="67FAF41D" w14:textId="77777777" w:rsidR="00994C52" w:rsidRDefault="00994C52">
      <w:pPr>
        <w:rPr>
          <w:sz w:val="22"/>
          <w:szCs w:val="22"/>
        </w:rPr>
      </w:pPr>
    </w:p>
    <w:p w14:paraId="2173DFE4" w14:textId="3C7965D5" w:rsidR="00994C52" w:rsidRDefault="00C81D94">
      <w:pPr>
        <w:rPr>
          <w:sz w:val="22"/>
          <w:szCs w:val="22"/>
        </w:rPr>
      </w:pPr>
      <w:r w:rsidRPr="008166DF">
        <w:br w:type="column"/>
      </w:r>
      <w:r w:rsidR="001605AA">
        <w:rPr>
          <w:rFonts w:ascii="MS Gothic" w:eastAsia="MS Gothic" w:hAnsi="MS Gothic" w:cs="MS Gothic"/>
          <w:sz w:val="22"/>
          <w:szCs w:val="22"/>
        </w:rPr>
        <w:lastRenderedPageBreak/>
        <w:fldChar w:fldCharType="begin">
          <w:ffData>
            <w:name w:val="Check1"/>
            <w:enabled/>
            <w:calcOnExit w:val="0"/>
            <w:checkBox>
              <w:sizeAuto/>
              <w:default w:val="0"/>
            </w:checkBox>
          </w:ffData>
        </w:fldChar>
      </w:r>
      <w:bookmarkStart w:id="0" w:name="Check1"/>
      <w:r w:rsidR="001605AA">
        <w:rPr>
          <w:rFonts w:ascii="MS Gothic" w:eastAsia="MS Gothic" w:hAnsi="MS Gothic" w:cs="MS Gothic"/>
          <w:sz w:val="22"/>
          <w:szCs w:val="22"/>
        </w:rPr>
        <w:instrText xml:space="preserve"> FORMCHECKBOX </w:instrText>
      </w:r>
      <w:r w:rsidR="002E7559">
        <w:rPr>
          <w:rFonts w:ascii="MS Gothic" w:eastAsia="MS Gothic" w:hAnsi="MS Gothic" w:cs="MS Gothic"/>
          <w:sz w:val="22"/>
          <w:szCs w:val="22"/>
        </w:rPr>
      </w:r>
      <w:r w:rsidR="002E7559">
        <w:rPr>
          <w:rFonts w:ascii="MS Gothic" w:eastAsia="MS Gothic" w:hAnsi="MS Gothic" w:cs="MS Gothic"/>
          <w:sz w:val="22"/>
          <w:szCs w:val="22"/>
        </w:rPr>
        <w:fldChar w:fldCharType="separate"/>
      </w:r>
      <w:r w:rsidR="001605AA">
        <w:rPr>
          <w:rFonts w:ascii="MS Gothic" w:eastAsia="MS Gothic" w:hAnsi="MS Gothic" w:cs="MS Gothic"/>
          <w:sz w:val="22"/>
          <w:szCs w:val="22"/>
        </w:rPr>
        <w:fldChar w:fldCharType="end"/>
      </w:r>
      <w:bookmarkEnd w:id="0"/>
      <w:r>
        <w:rPr>
          <w:sz w:val="22"/>
          <w:szCs w:val="22"/>
        </w:rPr>
        <w:t xml:space="preserve"> No, I do not wish to be contacted by email or text. Please contact me</w:t>
      </w:r>
      <w:sdt>
        <w:sdtPr>
          <w:tag w:val="goog_rdk_39"/>
          <w:id w:val="-1418866658"/>
          <w:showingPlcHdr/>
        </w:sdtPr>
        <w:sdtEndPr/>
        <w:sdtContent>
          <w:r w:rsidR="00D51369">
            <w:t xml:space="preserve">     </w:t>
          </w:r>
        </w:sdtContent>
      </w:sdt>
      <w:r>
        <w:rPr>
          <w:sz w:val="22"/>
          <w:szCs w:val="22"/>
        </w:rPr>
        <w:t xml:space="preserve"> by phone only.</w:t>
      </w:r>
    </w:p>
    <w:p w14:paraId="7561021F" w14:textId="77777777" w:rsidR="00994C52" w:rsidRDefault="00994C52">
      <w:pPr>
        <w:rPr>
          <w:sz w:val="22"/>
          <w:szCs w:val="22"/>
        </w:rPr>
      </w:pPr>
    </w:p>
    <w:p w14:paraId="259B465D" w14:textId="77777777" w:rsidR="00994C52" w:rsidRDefault="00C81D94">
      <w:pPr>
        <w:rPr>
          <w:sz w:val="22"/>
          <w:szCs w:val="22"/>
        </w:rPr>
      </w:pPr>
      <w:r>
        <w:rPr>
          <w:sz w:val="22"/>
          <w:szCs w:val="22"/>
        </w:rPr>
        <w:t xml:space="preserve">Preferred phone: _________________________________  Name:____________________________  </w:t>
      </w:r>
    </w:p>
    <w:p w14:paraId="50E7353A" w14:textId="77777777" w:rsidR="00994C52" w:rsidRDefault="00994C52">
      <w:pPr>
        <w:rPr>
          <w:sz w:val="22"/>
          <w:szCs w:val="22"/>
        </w:rPr>
      </w:pPr>
    </w:p>
    <w:p w14:paraId="50F1CAEF" w14:textId="77777777" w:rsidR="00994C52" w:rsidRDefault="00C81D94">
      <w:pPr>
        <w:rPr>
          <w:sz w:val="22"/>
          <w:szCs w:val="22"/>
        </w:rPr>
      </w:pPr>
      <w:r>
        <w:rPr>
          <w:sz w:val="22"/>
          <w:szCs w:val="22"/>
        </w:rPr>
        <w:t xml:space="preserve">Back-up phone 1: __________________________  Name:_____________________________  </w:t>
      </w:r>
    </w:p>
    <w:p w14:paraId="67031CFF" w14:textId="77777777" w:rsidR="00994C52" w:rsidRDefault="00994C52">
      <w:pPr>
        <w:rPr>
          <w:sz w:val="22"/>
          <w:szCs w:val="22"/>
        </w:rPr>
      </w:pPr>
    </w:p>
    <w:p w14:paraId="7D7C4B3C" w14:textId="77777777" w:rsidR="00994C52" w:rsidRDefault="00C81D94">
      <w:pPr>
        <w:rPr>
          <w:sz w:val="22"/>
          <w:szCs w:val="22"/>
        </w:rPr>
      </w:pPr>
      <w:r>
        <w:rPr>
          <w:sz w:val="22"/>
          <w:szCs w:val="22"/>
        </w:rPr>
        <w:t xml:space="preserve">Back-up phone 2: __________________________  Name:_____________________________  </w:t>
      </w:r>
    </w:p>
    <w:p w14:paraId="245F2C84" w14:textId="77777777" w:rsidR="00994C52" w:rsidRDefault="00994C52">
      <w:pPr>
        <w:rPr>
          <w:sz w:val="22"/>
          <w:szCs w:val="22"/>
        </w:rPr>
      </w:pPr>
    </w:p>
    <w:p w14:paraId="723B9732" w14:textId="77777777" w:rsidR="00994C52" w:rsidRDefault="00994C52">
      <w:pPr>
        <w:rPr>
          <w:sz w:val="22"/>
          <w:szCs w:val="22"/>
        </w:rPr>
      </w:pPr>
    </w:p>
    <w:p w14:paraId="732451CC" w14:textId="22EE6D38" w:rsidR="00994C52" w:rsidRDefault="001605AA">
      <w:pPr>
        <w:rPr>
          <w:sz w:val="22"/>
          <w:szCs w:val="22"/>
        </w:rPr>
      </w:pPr>
      <w:r>
        <w:rPr>
          <w:rFonts w:ascii="MS Gothic" w:eastAsia="MS Gothic" w:hAnsi="MS Gothic" w:cs="MS Gothic"/>
          <w:sz w:val="22"/>
          <w:szCs w:val="22"/>
        </w:rPr>
        <w:fldChar w:fldCharType="begin">
          <w:ffData>
            <w:name w:val="Check1"/>
            <w:enabled/>
            <w:calcOnExit w:val="0"/>
            <w:checkBox>
              <w:sizeAuto/>
              <w:default w:val="0"/>
            </w:checkBox>
          </w:ffData>
        </w:fldChar>
      </w:r>
      <w:r>
        <w:rPr>
          <w:rFonts w:ascii="MS Gothic" w:eastAsia="MS Gothic" w:hAnsi="MS Gothic" w:cs="MS Gothic"/>
          <w:sz w:val="22"/>
          <w:szCs w:val="22"/>
        </w:rPr>
        <w:instrText xml:space="preserve"> FORMCHECKBOX </w:instrText>
      </w:r>
      <w:r w:rsidR="002E7559">
        <w:rPr>
          <w:rFonts w:ascii="MS Gothic" w:eastAsia="MS Gothic" w:hAnsi="MS Gothic" w:cs="MS Gothic"/>
          <w:sz w:val="22"/>
          <w:szCs w:val="22"/>
        </w:rPr>
      </w:r>
      <w:r w:rsidR="002E7559">
        <w:rPr>
          <w:rFonts w:ascii="MS Gothic" w:eastAsia="MS Gothic" w:hAnsi="MS Gothic" w:cs="MS Gothic"/>
          <w:sz w:val="22"/>
          <w:szCs w:val="22"/>
        </w:rPr>
        <w:fldChar w:fldCharType="separate"/>
      </w:r>
      <w:r>
        <w:rPr>
          <w:rFonts w:ascii="MS Gothic" w:eastAsia="MS Gothic" w:hAnsi="MS Gothic" w:cs="MS Gothic"/>
          <w:sz w:val="22"/>
          <w:szCs w:val="22"/>
        </w:rPr>
        <w:fldChar w:fldCharType="end"/>
      </w:r>
      <w:r w:rsidR="00C81D94">
        <w:rPr>
          <w:sz w:val="22"/>
          <w:szCs w:val="22"/>
        </w:rPr>
        <w:t xml:space="preserve"> I agree to receiving study-related communications by email. Please use the email(s) below:</w:t>
      </w:r>
    </w:p>
    <w:p w14:paraId="5362EA08" w14:textId="77777777" w:rsidR="00994C52" w:rsidRDefault="00994C52">
      <w:pPr>
        <w:rPr>
          <w:sz w:val="22"/>
          <w:szCs w:val="22"/>
        </w:rPr>
      </w:pPr>
    </w:p>
    <w:p w14:paraId="14B9168A" w14:textId="77777777" w:rsidR="00994C52" w:rsidRDefault="00C81D94">
      <w:pPr>
        <w:rPr>
          <w:sz w:val="22"/>
          <w:szCs w:val="22"/>
        </w:rPr>
      </w:pPr>
      <w:r>
        <w:rPr>
          <w:sz w:val="22"/>
          <w:szCs w:val="22"/>
        </w:rPr>
        <w:t xml:space="preserve">Email 1: _______________________________________ Name:___________________________  </w:t>
      </w:r>
    </w:p>
    <w:p w14:paraId="1BA2799C" w14:textId="77777777" w:rsidR="00994C52" w:rsidRDefault="00994C52">
      <w:pPr>
        <w:rPr>
          <w:sz w:val="22"/>
          <w:szCs w:val="22"/>
        </w:rPr>
      </w:pPr>
    </w:p>
    <w:p w14:paraId="43202878" w14:textId="77777777" w:rsidR="00994C52" w:rsidRDefault="00C81D94">
      <w:pPr>
        <w:rPr>
          <w:sz w:val="22"/>
          <w:szCs w:val="22"/>
        </w:rPr>
      </w:pPr>
      <w:r>
        <w:rPr>
          <w:sz w:val="22"/>
          <w:szCs w:val="22"/>
        </w:rPr>
        <w:t xml:space="preserve">Email 2: _______________________________________ Name:___________________________  </w:t>
      </w:r>
    </w:p>
    <w:p w14:paraId="43BD526B" w14:textId="77777777" w:rsidR="00994C52" w:rsidRDefault="00994C52">
      <w:pPr>
        <w:rPr>
          <w:sz w:val="22"/>
          <w:szCs w:val="22"/>
        </w:rPr>
      </w:pPr>
    </w:p>
    <w:p w14:paraId="510FB002" w14:textId="77777777" w:rsidR="00994C52" w:rsidRDefault="00C81D94">
      <w:pPr>
        <w:rPr>
          <w:sz w:val="22"/>
          <w:szCs w:val="22"/>
        </w:rPr>
      </w:pPr>
      <w:r>
        <w:rPr>
          <w:sz w:val="22"/>
          <w:szCs w:val="22"/>
        </w:rPr>
        <w:t xml:space="preserve">Email 3: _______________________________________ Name:___________________________  </w:t>
      </w:r>
    </w:p>
    <w:p w14:paraId="61E00E19" w14:textId="77777777" w:rsidR="00994C52" w:rsidRDefault="00994C52">
      <w:pPr>
        <w:rPr>
          <w:b/>
          <w:sz w:val="22"/>
          <w:szCs w:val="22"/>
        </w:rPr>
      </w:pPr>
    </w:p>
    <w:p w14:paraId="6B89B8F6" w14:textId="77777777" w:rsidR="00994C52" w:rsidRDefault="00994C52">
      <w:pPr>
        <w:rPr>
          <w:sz w:val="22"/>
          <w:szCs w:val="22"/>
        </w:rPr>
      </w:pPr>
    </w:p>
    <w:p w14:paraId="1D899414" w14:textId="2FE0B3BE" w:rsidR="00994C52" w:rsidRDefault="001605AA">
      <w:pPr>
        <w:rPr>
          <w:sz w:val="22"/>
          <w:szCs w:val="22"/>
        </w:rPr>
      </w:pPr>
      <w:r>
        <w:rPr>
          <w:rFonts w:ascii="MS Gothic" w:eastAsia="MS Gothic" w:hAnsi="MS Gothic" w:cs="MS Gothic"/>
          <w:sz w:val="22"/>
          <w:szCs w:val="22"/>
        </w:rPr>
        <w:fldChar w:fldCharType="begin">
          <w:ffData>
            <w:name w:val="Check1"/>
            <w:enabled/>
            <w:calcOnExit w:val="0"/>
            <w:checkBox>
              <w:sizeAuto/>
              <w:default w:val="0"/>
            </w:checkBox>
          </w:ffData>
        </w:fldChar>
      </w:r>
      <w:r>
        <w:rPr>
          <w:rFonts w:ascii="MS Gothic" w:eastAsia="MS Gothic" w:hAnsi="MS Gothic" w:cs="MS Gothic"/>
          <w:sz w:val="22"/>
          <w:szCs w:val="22"/>
        </w:rPr>
        <w:instrText xml:space="preserve"> FORMCHECKBOX </w:instrText>
      </w:r>
      <w:r w:rsidR="002E7559">
        <w:rPr>
          <w:rFonts w:ascii="MS Gothic" w:eastAsia="MS Gothic" w:hAnsi="MS Gothic" w:cs="MS Gothic"/>
          <w:sz w:val="22"/>
          <w:szCs w:val="22"/>
        </w:rPr>
      </w:r>
      <w:r w:rsidR="002E7559">
        <w:rPr>
          <w:rFonts w:ascii="MS Gothic" w:eastAsia="MS Gothic" w:hAnsi="MS Gothic" w:cs="MS Gothic"/>
          <w:sz w:val="22"/>
          <w:szCs w:val="22"/>
        </w:rPr>
        <w:fldChar w:fldCharType="separate"/>
      </w:r>
      <w:r>
        <w:rPr>
          <w:rFonts w:ascii="MS Gothic" w:eastAsia="MS Gothic" w:hAnsi="MS Gothic" w:cs="MS Gothic"/>
          <w:sz w:val="22"/>
          <w:szCs w:val="22"/>
        </w:rPr>
        <w:fldChar w:fldCharType="end"/>
      </w:r>
      <w:r w:rsidR="00C81D94">
        <w:rPr>
          <w:rFonts w:ascii="MS Gothic" w:eastAsia="MS Gothic" w:hAnsi="MS Gothic" w:cs="MS Gothic"/>
          <w:sz w:val="22"/>
          <w:szCs w:val="22"/>
        </w:rPr>
        <w:t xml:space="preserve"> </w:t>
      </w:r>
      <w:r w:rsidR="00C81D94">
        <w:rPr>
          <w:sz w:val="22"/>
          <w:szCs w:val="22"/>
        </w:rPr>
        <w:t>I agree to receiving study-related communications by text. Please use the number(s) below:</w:t>
      </w:r>
    </w:p>
    <w:p w14:paraId="42028D85" w14:textId="77777777" w:rsidR="00994C52" w:rsidRDefault="00994C52">
      <w:pPr>
        <w:rPr>
          <w:b/>
          <w:sz w:val="22"/>
          <w:szCs w:val="22"/>
        </w:rPr>
      </w:pPr>
    </w:p>
    <w:p w14:paraId="76FC0161" w14:textId="77777777" w:rsidR="00994C52" w:rsidRDefault="00C81D94">
      <w:pPr>
        <w:rPr>
          <w:sz w:val="22"/>
          <w:szCs w:val="22"/>
        </w:rPr>
      </w:pPr>
      <w:r>
        <w:rPr>
          <w:sz w:val="22"/>
          <w:szCs w:val="22"/>
        </w:rPr>
        <w:t xml:space="preserve">Phone 1: __________________________  Name:_____________________________  </w:t>
      </w:r>
    </w:p>
    <w:p w14:paraId="3CCDCCD1" w14:textId="77777777" w:rsidR="00994C52" w:rsidRDefault="00994C52">
      <w:pPr>
        <w:rPr>
          <w:sz w:val="22"/>
          <w:szCs w:val="22"/>
        </w:rPr>
      </w:pPr>
    </w:p>
    <w:p w14:paraId="3E373B07" w14:textId="77777777" w:rsidR="00994C52" w:rsidRDefault="00C81D94">
      <w:pPr>
        <w:ind w:firstLine="720"/>
        <w:rPr>
          <w:sz w:val="22"/>
          <w:szCs w:val="22"/>
        </w:rPr>
      </w:pPr>
      <w:r>
        <w:rPr>
          <w:sz w:val="22"/>
          <w:szCs w:val="22"/>
        </w:rPr>
        <w:t xml:space="preserve">Service provider (e.g. Rogers, Telus):_________________________________  </w:t>
      </w:r>
    </w:p>
    <w:p w14:paraId="67E051DC" w14:textId="77777777" w:rsidR="00994C52" w:rsidRDefault="00994C52">
      <w:pPr>
        <w:rPr>
          <w:b/>
          <w:sz w:val="22"/>
          <w:szCs w:val="22"/>
        </w:rPr>
      </w:pPr>
    </w:p>
    <w:p w14:paraId="23B1485B" w14:textId="77777777" w:rsidR="00994C52" w:rsidRDefault="00C81D94">
      <w:pPr>
        <w:rPr>
          <w:sz w:val="22"/>
          <w:szCs w:val="22"/>
        </w:rPr>
      </w:pPr>
      <w:r>
        <w:rPr>
          <w:sz w:val="22"/>
          <w:szCs w:val="22"/>
        </w:rPr>
        <w:t xml:space="preserve">Phone 2: __________________________  Name:_____________________________  </w:t>
      </w:r>
    </w:p>
    <w:p w14:paraId="63317FF5" w14:textId="77777777" w:rsidR="00994C52" w:rsidRDefault="00994C52">
      <w:pPr>
        <w:rPr>
          <w:sz w:val="22"/>
          <w:szCs w:val="22"/>
        </w:rPr>
      </w:pPr>
    </w:p>
    <w:p w14:paraId="7D06BCFB" w14:textId="77777777" w:rsidR="00994C52" w:rsidRDefault="00C81D94">
      <w:pPr>
        <w:ind w:firstLine="720"/>
        <w:rPr>
          <w:sz w:val="22"/>
          <w:szCs w:val="22"/>
        </w:rPr>
      </w:pPr>
      <w:r>
        <w:rPr>
          <w:sz w:val="22"/>
          <w:szCs w:val="22"/>
        </w:rPr>
        <w:t xml:space="preserve">Service provider (e.g. Rogers, Telus):_________________________________  </w:t>
      </w:r>
    </w:p>
    <w:p w14:paraId="068CE75E" w14:textId="77777777" w:rsidR="00994C52" w:rsidRDefault="00994C52">
      <w:pPr>
        <w:rPr>
          <w:sz w:val="22"/>
          <w:szCs w:val="22"/>
        </w:rPr>
      </w:pPr>
    </w:p>
    <w:p w14:paraId="6694B020" w14:textId="77777777" w:rsidR="00994C52" w:rsidRDefault="00C81D94">
      <w:pPr>
        <w:rPr>
          <w:sz w:val="22"/>
          <w:szCs w:val="22"/>
        </w:rPr>
      </w:pPr>
      <w:r>
        <w:rPr>
          <w:sz w:val="22"/>
          <w:szCs w:val="22"/>
        </w:rPr>
        <w:t xml:space="preserve">Phone 3: __________________________  Name:_____________________________  </w:t>
      </w:r>
    </w:p>
    <w:p w14:paraId="7135B78E" w14:textId="77777777" w:rsidR="00994C52" w:rsidRDefault="00994C52">
      <w:pPr>
        <w:rPr>
          <w:sz w:val="22"/>
          <w:szCs w:val="22"/>
        </w:rPr>
      </w:pPr>
    </w:p>
    <w:p w14:paraId="34CFAD0F" w14:textId="77777777" w:rsidR="00994C52" w:rsidRDefault="00C81D94">
      <w:pPr>
        <w:ind w:firstLine="720"/>
        <w:rPr>
          <w:sz w:val="22"/>
          <w:szCs w:val="22"/>
        </w:rPr>
      </w:pPr>
      <w:r>
        <w:rPr>
          <w:sz w:val="22"/>
          <w:szCs w:val="22"/>
        </w:rPr>
        <w:t xml:space="preserve">Service provider (e.g. Rogers, Telus):_________________________________  </w:t>
      </w:r>
    </w:p>
    <w:p w14:paraId="1E2EF6A3" w14:textId="77777777" w:rsidR="00994C52" w:rsidRDefault="00994C52">
      <w:pPr>
        <w:rPr>
          <w:b/>
          <w:sz w:val="22"/>
          <w:szCs w:val="22"/>
        </w:rPr>
      </w:pPr>
    </w:p>
    <w:p w14:paraId="0AB88B0F" w14:textId="77777777" w:rsidR="00994C52" w:rsidRDefault="00C81D94">
      <w:pPr>
        <w:rPr>
          <w:b/>
          <w:sz w:val="22"/>
          <w:szCs w:val="22"/>
        </w:rPr>
      </w:pPr>
      <w:r>
        <w:rPr>
          <w:sz w:val="22"/>
          <w:szCs w:val="22"/>
        </w:rPr>
        <w:t>Participant initials</w:t>
      </w:r>
      <w:r>
        <w:rPr>
          <w:b/>
          <w:sz w:val="22"/>
          <w:szCs w:val="22"/>
        </w:rPr>
        <w:t>:________</w:t>
      </w:r>
    </w:p>
    <w:p w14:paraId="64BB68A2" w14:textId="77777777" w:rsidR="00994C52" w:rsidRDefault="00994C52">
      <w:pPr>
        <w:rPr>
          <w:b/>
          <w:sz w:val="22"/>
          <w:szCs w:val="22"/>
        </w:rPr>
      </w:pPr>
    </w:p>
    <w:p w14:paraId="04A9F2CF" w14:textId="77777777" w:rsidR="00994C52" w:rsidRDefault="00C81D94">
      <w:pPr>
        <w:rPr>
          <w:b/>
          <w:sz w:val="22"/>
          <w:u w:val="single"/>
        </w:rPr>
      </w:pPr>
      <w:r>
        <w:rPr>
          <w:b/>
          <w:sz w:val="22"/>
          <w:u w:val="single"/>
        </w:rPr>
        <w:t>Use of teleconferencing tools</w:t>
      </w:r>
    </w:p>
    <w:p w14:paraId="06D4AE84" w14:textId="656AF79C" w:rsidR="00994C52" w:rsidRPr="008166DF" w:rsidRDefault="00C81D94">
      <w:pPr>
        <w:rPr>
          <w:color w:val="000000"/>
          <w:sz w:val="22"/>
        </w:rPr>
      </w:pPr>
      <w:r w:rsidRPr="008166DF">
        <w:rPr>
          <w:color w:val="000000"/>
          <w:sz w:val="22"/>
        </w:rPr>
        <w:t>In this study, Zoom will be used to complete Study Visits 1-3 if in-person visits are not permitted on site according to COVID-19 guidelines, or if you prefer this to an in-person visit. While virtual care has some privacy and security risks, several security measures have been implemented to safeguard your privacy and to ensure that data is collected in a secure manner. These include using Zoom that has been licensed by UBC or PHSA (Zoom for Healthcare); the virtual visit links are private (i.e. not shared on public outlets); once the virtual visit with you has started, the meeting will be locked so no other people can join; and the visits will not be recorded. Two participant identifiers will be verified at the beginning of the Zoom appointment. Your location will also be noted, in case an emergency arises; the location of the study clinician will also be stated. This information about location is confidential and will only be made known to those other than the study staff in an emergency or in an instance t</w:t>
      </w:r>
      <w:r>
        <w:rPr>
          <w:sz w:val="22"/>
          <w:szCs w:val="22"/>
        </w:rPr>
        <w:t xml:space="preserve">hat you may be in danger to </w:t>
      </w:r>
      <w:r w:rsidR="00814F1E">
        <w:rPr>
          <w:sz w:val="22"/>
          <w:szCs w:val="22"/>
        </w:rPr>
        <w:t>your</w:t>
      </w:r>
      <w:r>
        <w:rPr>
          <w:sz w:val="22"/>
          <w:szCs w:val="22"/>
        </w:rPr>
        <w:t>sel</w:t>
      </w:r>
      <w:r w:rsidR="00814F1E">
        <w:rPr>
          <w:sz w:val="22"/>
          <w:szCs w:val="22"/>
        </w:rPr>
        <w:t>f</w:t>
      </w:r>
      <w:r>
        <w:rPr>
          <w:sz w:val="22"/>
          <w:szCs w:val="22"/>
        </w:rPr>
        <w:t xml:space="preserve"> or others. Prior </w:t>
      </w:r>
      <w:r w:rsidR="00814F1E">
        <w:rPr>
          <w:sz w:val="22"/>
          <w:szCs w:val="22"/>
        </w:rPr>
        <w:t xml:space="preserve">to </w:t>
      </w:r>
      <w:r>
        <w:rPr>
          <w:sz w:val="22"/>
          <w:szCs w:val="22"/>
        </w:rPr>
        <w:t>starting the Zoom appointment, the study staff will review the limits of confidentiality.</w:t>
      </w:r>
    </w:p>
    <w:p w14:paraId="2837C416" w14:textId="77777777" w:rsidR="00994C52" w:rsidRPr="008166DF" w:rsidRDefault="00994C52">
      <w:pPr>
        <w:rPr>
          <w:color w:val="000000"/>
          <w:sz w:val="22"/>
        </w:rPr>
      </w:pPr>
    </w:p>
    <w:p w14:paraId="7E6A5A6D" w14:textId="77777777" w:rsidR="00994C52" w:rsidRPr="008166DF" w:rsidRDefault="00C81D94">
      <w:pPr>
        <w:rPr>
          <w:color w:val="000000"/>
          <w:sz w:val="22"/>
        </w:rPr>
      </w:pPr>
      <w:r w:rsidRPr="008166DF">
        <w:rPr>
          <w:color w:val="000000"/>
          <w:sz w:val="22"/>
        </w:rPr>
        <w:lastRenderedPageBreak/>
        <w:t xml:space="preserve">Access to the Zoom meeting will also require a password. This will be sent to the contact information provided in the consent form before the virtual visit. You will be placed in a waiting room on Zoom before meeting the research staff. </w:t>
      </w:r>
    </w:p>
    <w:p w14:paraId="511C1104" w14:textId="77777777" w:rsidR="00994C52" w:rsidRPr="008166DF" w:rsidRDefault="00994C52">
      <w:pPr>
        <w:rPr>
          <w:color w:val="000000"/>
          <w:sz w:val="22"/>
        </w:rPr>
      </w:pPr>
    </w:p>
    <w:p w14:paraId="3CC5A563" w14:textId="77777777" w:rsidR="00994C52" w:rsidRPr="008166DF" w:rsidRDefault="00C81D94">
      <w:pPr>
        <w:rPr>
          <w:color w:val="000000"/>
          <w:sz w:val="22"/>
        </w:rPr>
      </w:pPr>
      <w:r w:rsidRPr="008166DF">
        <w:rPr>
          <w:color w:val="000000"/>
          <w:sz w:val="22"/>
        </w:rPr>
        <w:t xml:space="preserve">To better protect the identity of participants, you should use only a nickname or a substitute name (i.e. not their real names) when joining the Zoom session. While you can also turn off the camera and mute the microphone if you would like to, there are certain components of the study which would require your involvement, such as answering questionnaires and verifying the recording of height, weight, and blood pressure measurements. In these instances, the research staff may ask you to turn on the camera and microphone to verify the data being collected. </w:t>
      </w:r>
    </w:p>
    <w:p w14:paraId="0566A621" w14:textId="77777777" w:rsidR="00994C52" w:rsidRDefault="00994C52">
      <w:pPr>
        <w:rPr>
          <w:b/>
          <w:sz w:val="22"/>
          <w:szCs w:val="22"/>
        </w:rPr>
      </w:pPr>
    </w:p>
    <w:p w14:paraId="4DFFE753" w14:textId="77777777" w:rsidR="00994C52" w:rsidRDefault="00C81D94">
      <w:pPr>
        <w:rPr>
          <w:b/>
          <w:sz w:val="22"/>
          <w:szCs w:val="22"/>
        </w:rPr>
      </w:pPr>
      <w:r>
        <w:rPr>
          <w:b/>
          <w:sz w:val="22"/>
          <w:szCs w:val="22"/>
        </w:rPr>
        <w:t>E. Use of data from other sources:</w:t>
      </w:r>
    </w:p>
    <w:p w14:paraId="6D5A42DA" w14:textId="77777777" w:rsidR="00994C52" w:rsidRDefault="00C81D94">
      <w:pPr>
        <w:rPr>
          <w:sz w:val="22"/>
          <w:szCs w:val="22"/>
        </w:rPr>
      </w:pPr>
      <w:r>
        <w:rPr>
          <w:sz w:val="22"/>
          <w:szCs w:val="22"/>
        </w:rPr>
        <w:t>If you have had normal blood work done in the past 2 months, you may choose to allow study doctors to access that data via the Provincial eHealth Viewer, which means that additional blood work may not be required for you to participate in this study. No other information in your medical record will be accessed in this study.</w:t>
      </w:r>
    </w:p>
    <w:p w14:paraId="3AC38E05" w14:textId="77777777" w:rsidR="00994C52" w:rsidRDefault="00994C52">
      <w:pPr>
        <w:rPr>
          <w:sz w:val="22"/>
          <w:szCs w:val="22"/>
        </w:rPr>
      </w:pPr>
    </w:p>
    <w:p w14:paraId="7B2C3426" w14:textId="77777777" w:rsidR="00994C52" w:rsidRDefault="00C81D94">
      <w:pPr>
        <w:rPr>
          <w:sz w:val="22"/>
          <w:szCs w:val="22"/>
        </w:rPr>
      </w:pPr>
      <w:r>
        <w:rPr>
          <w:sz w:val="22"/>
          <w:szCs w:val="22"/>
        </w:rPr>
        <w:t xml:space="preserve">If you have had height, weight, and blood pressure measured by a primary care provider (e.g. doctor or nurse practitioner) or specialist within the past 2 months, you may choose to allow study doctors to communicate with that care provider to obtain these values rather than repeat these measurements. If you are seeing another doctor or primary care provider anyway, you may also choose to have him or her complete a form that includes these measurements, and then provide this form to the Research Assistant. Care providers will be reimbursed by the study team for form completion. </w:t>
      </w:r>
    </w:p>
    <w:p w14:paraId="69D989F1" w14:textId="77777777" w:rsidR="00994C52" w:rsidRDefault="00994C52">
      <w:pPr>
        <w:rPr>
          <w:sz w:val="22"/>
          <w:szCs w:val="22"/>
        </w:rPr>
      </w:pPr>
    </w:p>
    <w:p w14:paraId="598DD15E" w14:textId="77777777" w:rsidR="00994C52" w:rsidRDefault="00C81D94">
      <w:pPr>
        <w:rPr>
          <w:sz w:val="22"/>
          <w:szCs w:val="22"/>
          <w:u w:val="single"/>
        </w:rPr>
      </w:pPr>
      <w:r>
        <w:rPr>
          <w:sz w:val="22"/>
          <w:szCs w:val="22"/>
          <w:u w:val="single"/>
        </w:rPr>
        <w:t>Optional BioBank participation:</w:t>
      </w:r>
    </w:p>
    <w:p w14:paraId="30A5F5CA" w14:textId="77777777" w:rsidR="00994C52" w:rsidRDefault="00C81D94">
      <w:pPr>
        <w:rPr>
          <w:sz w:val="22"/>
          <w:szCs w:val="22"/>
        </w:rPr>
      </w:pPr>
      <w:r>
        <w:rPr>
          <w:sz w:val="22"/>
          <w:szCs w:val="22"/>
        </w:rPr>
        <w:t>If you choose to participate in this study, you have the option of also participating in the BCCH BioBank for storage of blood components (plasma and white blood cells), saliva, buccal swabs and stool samples that could be used in future research. You will be provided with a separate consent form that describes the details of BioBank participation, and you will be required to sign this form if you wish to participate. You can take part in the main study and not take part in the BCCH BioBank. If you decide not to take part the BCCH BioBank, your usual care and participation in this study will not be affected.</w:t>
      </w:r>
    </w:p>
    <w:p w14:paraId="69D31CC6" w14:textId="77777777" w:rsidR="00994C52" w:rsidRPr="008166DF" w:rsidRDefault="00994C52" w:rsidP="008166DF">
      <w:pPr>
        <w:pBdr>
          <w:top w:val="nil"/>
          <w:left w:val="nil"/>
          <w:bottom w:val="nil"/>
          <w:right w:val="nil"/>
          <w:between w:val="nil"/>
        </w:pBdr>
        <w:jc w:val="both"/>
        <w:rPr>
          <w:color w:val="000000"/>
        </w:rPr>
      </w:pPr>
    </w:p>
    <w:p w14:paraId="6303C253" w14:textId="77777777" w:rsidR="00994C52" w:rsidRPr="008166DF" w:rsidRDefault="00C81D94">
      <w:pPr>
        <w:rPr>
          <w:color w:val="000000" w:themeColor="text1"/>
          <w:sz w:val="22"/>
          <w:u w:val="single"/>
        </w:rPr>
      </w:pPr>
      <w:r w:rsidRPr="008166DF">
        <w:rPr>
          <w:color w:val="000000" w:themeColor="text1"/>
          <w:sz w:val="22"/>
          <w:u w:val="single"/>
        </w:rPr>
        <w:t>Optional sharing of data for future studies:</w:t>
      </w:r>
    </w:p>
    <w:p w14:paraId="2242E7A9" w14:textId="77777777" w:rsidR="00994C52" w:rsidRPr="008166DF" w:rsidRDefault="00C81D94">
      <w:pPr>
        <w:rPr>
          <w:color w:val="000000" w:themeColor="text1"/>
          <w:sz w:val="22"/>
        </w:rPr>
      </w:pPr>
      <w:r w:rsidRPr="008166DF">
        <w:rPr>
          <w:color w:val="000000" w:themeColor="text1"/>
          <w:sz w:val="22"/>
        </w:rPr>
        <w:t>We are asking your permission to use your health information collected for this particular study. This includes data from questionnaires that you complete as well as assessments completed by study doctors. However, we would also like you to consider sharing this information for other future research studies. Any shared information would be coded and de-identified, which means it would not include your name, date of birth, personal health number, or any other identifiers that would allow researchers to link the data with you. If you wish to participate in data sharing, please indicate your answers in the relevant section at the end of this consent form.</w:t>
      </w:r>
    </w:p>
    <w:p w14:paraId="7BBDFB62" w14:textId="77777777" w:rsidR="00994C52" w:rsidRDefault="00C81D94">
      <w:pPr>
        <w:rPr>
          <w:b/>
          <w:sz w:val="28"/>
          <w:szCs w:val="28"/>
        </w:rPr>
      </w:pPr>
      <w:r>
        <w:rPr>
          <w:b/>
          <w:sz w:val="28"/>
          <w:szCs w:val="28"/>
        </w:rPr>
        <w:t xml:space="preserve"> </w:t>
      </w:r>
    </w:p>
    <w:p w14:paraId="4261D942" w14:textId="77777777" w:rsidR="00994C52" w:rsidRDefault="00C81D94" w:rsidP="008166DF">
      <w:pPr>
        <w:rPr>
          <w:sz w:val="28"/>
          <w:szCs w:val="28"/>
        </w:rPr>
      </w:pPr>
      <w:r>
        <w:rPr>
          <w:b/>
          <w:sz w:val="28"/>
          <w:szCs w:val="28"/>
        </w:rPr>
        <w:t>11. What are the possible harms and discomforts?</w:t>
      </w:r>
    </w:p>
    <w:p w14:paraId="3ED8A027" w14:textId="77777777" w:rsidR="00994C52" w:rsidRDefault="00994C52">
      <w:pPr>
        <w:rPr>
          <w:sz w:val="22"/>
          <w:szCs w:val="22"/>
          <w:u w:val="single"/>
        </w:rPr>
      </w:pPr>
    </w:p>
    <w:p w14:paraId="1784D695" w14:textId="77777777" w:rsidR="00994C52" w:rsidRDefault="00C81D94">
      <w:pPr>
        <w:rPr>
          <w:sz w:val="22"/>
          <w:szCs w:val="22"/>
          <w:u w:val="single"/>
        </w:rPr>
      </w:pPr>
      <w:r>
        <w:rPr>
          <w:sz w:val="22"/>
          <w:szCs w:val="22"/>
          <w:u w:val="single"/>
        </w:rPr>
        <w:t>Risks associated with celecoxib or placebo</w:t>
      </w:r>
    </w:p>
    <w:p w14:paraId="5E28C082" w14:textId="77777777" w:rsidR="00994C52" w:rsidRDefault="00C81D94">
      <w:pPr>
        <w:rPr>
          <w:sz w:val="22"/>
          <w:szCs w:val="22"/>
        </w:rPr>
      </w:pPr>
      <w:r>
        <w:rPr>
          <w:sz w:val="22"/>
          <w:szCs w:val="22"/>
        </w:rPr>
        <w:t xml:space="preserve">The risks and side effects of any usual treatment that you are receiving will be explained to you as part of your standard care by your regular doctor(s). If you are unclear about what is standard of care and what is specifically part of this study, please discuss this with your study doctor.  </w:t>
      </w:r>
    </w:p>
    <w:p w14:paraId="5C6E25C6" w14:textId="77777777" w:rsidR="00994C52" w:rsidRDefault="00994C52">
      <w:pPr>
        <w:rPr>
          <w:sz w:val="22"/>
          <w:szCs w:val="22"/>
        </w:rPr>
      </w:pPr>
    </w:p>
    <w:p w14:paraId="08AC0203" w14:textId="431707F7" w:rsidR="00994C52" w:rsidRDefault="002E7559">
      <w:pPr>
        <w:jc w:val="both"/>
        <w:rPr>
          <w:sz w:val="22"/>
          <w:szCs w:val="22"/>
        </w:rPr>
      </w:pPr>
      <w:sdt>
        <w:sdtPr>
          <w:tag w:val="goog_rdk_42"/>
          <w:id w:val="-1497576472"/>
        </w:sdtPr>
        <w:sdtEndPr/>
        <w:sdtContent>
          <w:r w:rsidR="00C81D94">
            <w:rPr>
              <w:sz w:val="22"/>
              <w:szCs w:val="22"/>
            </w:rPr>
            <w:t xml:space="preserve">You </w:t>
          </w:r>
        </w:sdtContent>
      </w:sdt>
      <w:r w:rsidR="00C81D94">
        <w:rPr>
          <w:sz w:val="22"/>
          <w:szCs w:val="22"/>
        </w:rPr>
        <w:t xml:space="preserve">should immediately contact the study team if </w:t>
      </w:r>
      <w:sdt>
        <w:sdtPr>
          <w:tag w:val="goog_rdk_45"/>
          <w:id w:val="1403171375"/>
        </w:sdtPr>
        <w:sdtEndPr/>
        <w:sdtContent>
          <w:r w:rsidR="00C81D94">
            <w:rPr>
              <w:sz w:val="22"/>
              <w:szCs w:val="22"/>
            </w:rPr>
            <w:t xml:space="preserve">you </w:t>
          </w:r>
        </w:sdtContent>
      </w:sdt>
      <w:r w:rsidR="00C81D94">
        <w:rPr>
          <w:sz w:val="22"/>
          <w:szCs w:val="22"/>
        </w:rPr>
        <w:t xml:space="preserve">are experiencing possible side effects. </w:t>
      </w:r>
      <w:sdt>
        <w:sdtPr>
          <w:tag w:val="goog_rdk_47"/>
          <w:id w:val="333106070"/>
        </w:sdtPr>
        <w:sdtEndPr/>
        <w:sdtContent>
          <w:r w:rsidR="00C81D94">
            <w:rPr>
              <w:sz w:val="22"/>
              <w:szCs w:val="22"/>
            </w:rPr>
            <w:t xml:space="preserve">You </w:t>
          </w:r>
        </w:sdtContent>
      </w:sdt>
      <w:r w:rsidR="00C81D94">
        <w:rPr>
          <w:sz w:val="22"/>
          <w:szCs w:val="22"/>
        </w:rPr>
        <w:t xml:space="preserve">should discuss the known side effects of celecoxib with a study doctor prior to </w:t>
      </w:r>
      <w:r w:rsidR="00463FC3">
        <w:rPr>
          <w:sz w:val="22"/>
          <w:szCs w:val="22"/>
        </w:rPr>
        <w:t xml:space="preserve">your </w:t>
      </w:r>
      <w:r w:rsidR="00C81D94">
        <w:rPr>
          <w:sz w:val="22"/>
          <w:szCs w:val="22"/>
        </w:rPr>
        <w:t>decision to participate. These are listed in Appendix B.</w:t>
      </w:r>
    </w:p>
    <w:p w14:paraId="49D5E1D7" w14:textId="77777777" w:rsidR="00994C52" w:rsidRDefault="00994C52">
      <w:pPr>
        <w:rPr>
          <w:sz w:val="22"/>
          <w:szCs w:val="22"/>
        </w:rPr>
      </w:pPr>
    </w:p>
    <w:p w14:paraId="2D45CA27" w14:textId="77777777" w:rsidR="00994C52" w:rsidRDefault="00C81D94">
      <w:pPr>
        <w:jc w:val="both"/>
        <w:rPr>
          <w:sz w:val="22"/>
          <w:szCs w:val="22"/>
        </w:rPr>
      </w:pPr>
      <w:r>
        <w:rPr>
          <w:sz w:val="22"/>
          <w:szCs w:val="22"/>
        </w:rPr>
        <w:t>In the US, celecoxib is approved for use in children over 2 years of age for treatment of juvenile idiopathic arthritis; in Canada, it is used off-label in children.  Studies of celecoxib in children that have included a placebo group have shown no increase in risk with the drug compared to the placebo. The risks have been documented in several larger studies in children with other health conditions and are detailed in Appendix B. Effects in combination with other treatments are not fully known in children with OCD. It is possible that OCD symptoms could get worse while you are taking either celecoxib or placebo.</w:t>
      </w:r>
    </w:p>
    <w:p w14:paraId="6968F3DC" w14:textId="77777777" w:rsidR="00994C52" w:rsidRDefault="00994C52">
      <w:pPr>
        <w:jc w:val="both"/>
        <w:rPr>
          <w:sz w:val="22"/>
          <w:szCs w:val="22"/>
        </w:rPr>
      </w:pPr>
    </w:p>
    <w:p w14:paraId="7A6039E0" w14:textId="65996D10" w:rsidR="00994C52" w:rsidRDefault="00C81D94">
      <w:pPr>
        <w:jc w:val="both"/>
        <w:rPr>
          <w:sz w:val="22"/>
          <w:szCs w:val="22"/>
        </w:rPr>
      </w:pPr>
      <w:r>
        <w:rPr>
          <w:sz w:val="22"/>
          <w:szCs w:val="22"/>
        </w:rPr>
        <w:t xml:space="preserve">NSAIDs are well-tolerated in children at doses and durations exceeding those delivered in this trial, with the most common treatment-related adverse events including mild gastrointestinal symptoms that are mitigated by taking the medication with food. These include abdominal pain, nausea, diarrhea, and stomach upset. </w:t>
      </w:r>
      <w:sdt>
        <w:sdtPr>
          <w:tag w:val="goog_rdk_49"/>
          <w:id w:val="1122341366"/>
        </w:sdtPr>
        <w:sdtEndPr/>
        <w:sdtContent>
          <w:r>
            <w:rPr>
              <w:sz w:val="22"/>
              <w:szCs w:val="22"/>
            </w:rPr>
            <w:t xml:space="preserve">If you are </w:t>
          </w:r>
        </w:sdtContent>
      </w:sdt>
      <w:r>
        <w:rPr>
          <w:sz w:val="22"/>
          <w:szCs w:val="22"/>
        </w:rPr>
        <w:t>unable to tolerate 100 mg twice daily</w:t>
      </w:r>
      <w:sdt>
        <w:sdtPr>
          <w:tag w:val="goog_rdk_50"/>
          <w:id w:val="-333221478"/>
        </w:sdtPr>
        <w:sdtEndPr/>
        <w:sdtContent>
          <w:r>
            <w:rPr>
              <w:sz w:val="22"/>
              <w:szCs w:val="22"/>
            </w:rPr>
            <w:t>, you</w:t>
          </w:r>
        </w:sdtContent>
      </w:sdt>
      <w:r>
        <w:rPr>
          <w:sz w:val="22"/>
          <w:szCs w:val="22"/>
        </w:rPr>
        <w:t xml:space="preserve"> may be switched to 50 mg twice daily at the discretion of a study doctor; if symptoms are ongoing despite this dosing change then the study drug will be discontinued. </w:t>
      </w:r>
    </w:p>
    <w:p w14:paraId="58994959" w14:textId="77777777" w:rsidR="00994C52" w:rsidRDefault="00994C52">
      <w:pPr>
        <w:jc w:val="both"/>
        <w:rPr>
          <w:sz w:val="22"/>
          <w:szCs w:val="22"/>
        </w:rPr>
      </w:pPr>
    </w:p>
    <w:p w14:paraId="0B9FC8A8" w14:textId="27660E9A" w:rsidR="00994C52" w:rsidRDefault="00C81D94">
      <w:pPr>
        <w:jc w:val="both"/>
        <w:rPr>
          <w:sz w:val="22"/>
          <w:szCs w:val="22"/>
        </w:rPr>
      </w:pPr>
      <w:r>
        <w:rPr>
          <w:sz w:val="22"/>
          <w:szCs w:val="22"/>
        </w:rPr>
        <w:t xml:space="preserve">Serious adverse events are very rare in children (&lt;0.01%); these include gastrointestinal bleeding, ulcer, or perforation; kidney disease; and allergic reactions. If symptoms are not recognized and treated, these events could be severe or cause death. In particular, celecoxib may increase the risk of severe gastrointestinal bleeding when used concomitantly with serotonin reuptake inhibitors (SRIs). </w:t>
      </w:r>
      <w:sdt>
        <w:sdtPr>
          <w:tag w:val="goog_rdk_52"/>
          <w:id w:val="-1248104413"/>
        </w:sdtPr>
        <w:sdtEndPr/>
        <w:sdtContent>
          <w:r>
            <w:rPr>
              <w:sz w:val="22"/>
              <w:szCs w:val="22"/>
            </w:rPr>
            <w:t>You</w:t>
          </w:r>
        </w:sdtContent>
      </w:sdt>
      <w:r>
        <w:rPr>
          <w:sz w:val="22"/>
          <w:szCs w:val="22"/>
        </w:rPr>
        <w:t xml:space="preserve"> will be asked to seek urgent care if </w:t>
      </w:r>
      <w:sdt>
        <w:sdtPr>
          <w:tag w:val="goog_rdk_54"/>
          <w:id w:val="-450398701"/>
        </w:sdtPr>
        <w:sdtEndPr/>
        <w:sdtContent>
          <w:r>
            <w:rPr>
              <w:sz w:val="22"/>
              <w:szCs w:val="22"/>
            </w:rPr>
            <w:t xml:space="preserve">you </w:t>
          </w:r>
        </w:sdtContent>
      </w:sdt>
      <w:r>
        <w:rPr>
          <w:sz w:val="22"/>
          <w:szCs w:val="22"/>
        </w:rPr>
        <w:t>experience any signs or symptoms of gastrointestinal bleeding as detailed in Appendix B, including persistent abdominal pain, light-headedness, or black/tarry stool.</w:t>
      </w:r>
    </w:p>
    <w:p w14:paraId="0BE18909" w14:textId="77777777" w:rsidR="00994C52" w:rsidRDefault="00994C52">
      <w:pPr>
        <w:jc w:val="both"/>
        <w:rPr>
          <w:sz w:val="22"/>
          <w:szCs w:val="22"/>
        </w:rPr>
      </w:pPr>
    </w:p>
    <w:p w14:paraId="6652D3FE" w14:textId="33CD1DB7" w:rsidR="00994C52" w:rsidRDefault="00C81D94">
      <w:pPr>
        <w:jc w:val="both"/>
        <w:rPr>
          <w:sz w:val="22"/>
          <w:szCs w:val="22"/>
        </w:rPr>
      </w:pPr>
      <w:r>
        <w:rPr>
          <w:sz w:val="22"/>
          <w:szCs w:val="22"/>
        </w:rPr>
        <w:t xml:space="preserve">Treatment-related effects on the cardiovascular and blood clotting systems reported in adults have not been documented in children. Celecoxib can affect kidney function particularly in individuals with low body water content (commonly called dehydration). The drug will therefore be held during any illness involving vomiting or diarrhea, or during any other known period of volume depletion. NSAIDs can also (rarely) cause other kidney problems (electrolyte and acid-base disorders; acute interstitial nephritis, which may be accompanied by nephrotic syndrome; and papillary necrosis). </w:t>
      </w:r>
      <w:sdt>
        <w:sdtPr>
          <w:tag w:val="goog_rdk_56"/>
          <w:id w:val="-733078819"/>
        </w:sdtPr>
        <w:sdtEndPr/>
        <w:sdtContent>
          <w:r>
            <w:rPr>
              <w:sz w:val="22"/>
              <w:szCs w:val="22"/>
            </w:rPr>
            <w:t xml:space="preserve">You </w:t>
          </w:r>
        </w:sdtContent>
      </w:sdt>
      <w:r>
        <w:rPr>
          <w:sz w:val="22"/>
          <w:szCs w:val="22"/>
        </w:rPr>
        <w:t>will be monitored for signs and symptoms of these rare complications, and asked to contact study staff and seek medical care for significant changes in weight or volume status including swelling around the eyes/ankles/feet; change in urine appearance; back/flank pain or pain with urination; and feeling generally unwell.</w:t>
      </w:r>
      <w:r w:rsidRPr="008166DF">
        <w:rPr>
          <w:color w:val="000000"/>
          <w:sz w:val="22"/>
        </w:rPr>
        <w:t xml:space="preserve"> </w:t>
      </w:r>
      <w:r>
        <w:rPr>
          <w:sz w:val="22"/>
          <w:szCs w:val="22"/>
        </w:rPr>
        <w:t xml:space="preserve">Treatment-related risks will be minimized by baseline measurement of kidney function and liver enzymes and monitoring of symptoms throughout the course of the study. </w:t>
      </w:r>
    </w:p>
    <w:p w14:paraId="129B9A2F" w14:textId="77777777" w:rsidR="00994C52" w:rsidRDefault="00994C52">
      <w:pPr>
        <w:rPr>
          <w:sz w:val="22"/>
          <w:szCs w:val="22"/>
        </w:rPr>
      </w:pPr>
    </w:p>
    <w:p w14:paraId="7676A78E" w14:textId="19E1FD78" w:rsidR="00994C52" w:rsidRDefault="00C81D94">
      <w:pPr>
        <w:rPr>
          <w:sz w:val="22"/>
          <w:szCs w:val="22"/>
        </w:rPr>
      </w:pPr>
      <w:r w:rsidRPr="008166DF">
        <w:t xml:space="preserve">Administration of celecoxib during the latter part of pregnancy may cause harm to the fetus and mother. There are no controlled data in human pregnancy. </w:t>
      </w:r>
      <w:sdt>
        <w:sdtPr>
          <w:tag w:val="goog_rdk_58"/>
          <w:id w:val="-942302766"/>
        </w:sdtPr>
        <w:sdtEndPr/>
        <w:sdtContent>
          <w:r>
            <w:rPr>
              <w:sz w:val="22"/>
              <w:szCs w:val="22"/>
            </w:rPr>
            <w:t xml:space="preserve">You </w:t>
          </w:r>
        </w:sdtContent>
      </w:sdt>
      <w:r>
        <w:rPr>
          <w:sz w:val="22"/>
          <w:szCs w:val="22"/>
        </w:rPr>
        <w:t xml:space="preserve">should not become pregnant while on this study. An effective method to avoid pregnancy should be used if needed during study treatment. You may ask the study doctor or regular doctor for more information about preventing pregnancy, and should notify a study doctor if you become pregnant during this study. </w:t>
      </w:r>
    </w:p>
    <w:p w14:paraId="4106F26A" w14:textId="77777777" w:rsidR="00994C52" w:rsidRDefault="00994C52">
      <w:pPr>
        <w:rPr>
          <w:sz w:val="22"/>
          <w:szCs w:val="22"/>
        </w:rPr>
      </w:pPr>
    </w:p>
    <w:p w14:paraId="428EA1DA" w14:textId="77777777" w:rsidR="00994C52" w:rsidRDefault="00C81D94">
      <w:pPr>
        <w:jc w:val="both"/>
        <w:rPr>
          <w:sz w:val="22"/>
          <w:szCs w:val="22"/>
        </w:rPr>
      </w:pPr>
      <w:r>
        <w:rPr>
          <w:sz w:val="22"/>
          <w:szCs w:val="22"/>
        </w:rPr>
        <w:t>Detailed safety information related to celecoxib and its potential side effects is described in Appendix B. Some medications should not be taken while on the study are also listed here.</w:t>
      </w:r>
    </w:p>
    <w:p w14:paraId="74E3FDC3" w14:textId="77777777" w:rsidR="00994C52" w:rsidRPr="008166DF" w:rsidRDefault="00C81D94">
      <w:pPr>
        <w:rPr>
          <w:sz w:val="22"/>
        </w:rPr>
      </w:pPr>
      <w:r w:rsidRPr="008166DF">
        <w:rPr>
          <w:sz w:val="22"/>
        </w:rPr>
        <w:t>Side effects as per the Product Monograph (listed in Appendix B) are as follows:</w:t>
      </w:r>
    </w:p>
    <w:p w14:paraId="698B0C50" w14:textId="77777777" w:rsidR="00994C52" w:rsidRPr="008166DF" w:rsidRDefault="00C81D94" w:rsidP="008166DF">
      <w:pPr>
        <w:numPr>
          <w:ilvl w:val="0"/>
          <w:numId w:val="15"/>
        </w:numPr>
        <w:rPr>
          <w:sz w:val="22"/>
        </w:rPr>
      </w:pPr>
      <w:r w:rsidRPr="008166DF">
        <w:rPr>
          <w:sz w:val="22"/>
        </w:rPr>
        <w:t>Common side effects:</w:t>
      </w:r>
    </w:p>
    <w:p w14:paraId="16643740" w14:textId="77777777" w:rsidR="00994C52" w:rsidRDefault="001977AB">
      <w:pPr>
        <w:numPr>
          <w:ilvl w:val="0"/>
          <w:numId w:val="16"/>
        </w:numPr>
        <w:rPr>
          <w:sz w:val="22"/>
          <w:szCs w:val="22"/>
        </w:rPr>
      </w:pPr>
      <w:hyperlink r:id="rId17">
        <w:r w:rsidR="00C81D94">
          <w:rPr>
            <w:color w:val="000000"/>
            <w:sz w:val="22"/>
            <w:szCs w:val="22"/>
          </w:rPr>
          <w:t>headache</w:t>
        </w:r>
      </w:hyperlink>
      <w:r w:rsidR="00C81D94">
        <w:rPr>
          <w:sz w:val="22"/>
          <w:szCs w:val="22"/>
        </w:rPr>
        <w:t>,</w:t>
      </w:r>
    </w:p>
    <w:p w14:paraId="1DA85217" w14:textId="77777777" w:rsidR="00994C52" w:rsidRDefault="001977AB">
      <w:pPr>
        <w:numPr>
          <w:ilvl w:val="0"/>
          <w:numId w:val="16"/>
        </w:numPr>
        <w:rPr>
          <w:sz w:val="22"/>
          <w:szCs w:val="22"/>
        </w:rPr>
      </w:pPr>
      <w:hyperlink r:id="rId18">
        <w:r w:rsidR="00C81D94">
          <w:rPr>
            <w:color w:val="000000"/>
            <w:sz w:val="22"/>
            <w:szCs w:val="22"/>
          </w:rPr>
          <w:t>abdominal pain</w:t>
        </w:r>
      </w:hyperlink>
      <w:r w:rsidR="00C81D94">
        <w:rPr>
          <w:sz w:val="22"/>
          <w:szCs w:val="22"/>
        </w:rPr>
        <w:t>,</w:t>
      </w:r>
    </w:p>
    <w:p w14:paraId="5D620CE7" w14:textId="77777777" w:rsidR="00994C52" w:rsidRDefault="001977AB">
      <w:pPr>
        <w:numPr>
          <w:ilvl w:val="0"/>
          <w:numId w:val="16"/>
        </w:numPr>
        <w:rPr>
          <w:sz w:val="22"/>
          <w:szCs w:val="22"/>
        </w:rPr>
      </w:pPr>
      <w:hyperlink r:id="rId19">
        <w:r w:rsidR="00C81D94">
          <w:rPr>
            <w:color w:val="000000"/>
            <w:sz w:val="22"/>
            <w:szCs w:val="22"/>
          </w:rPr>
          <w:t>indigestion</w:t>
        </w:r>
      </w:hyperlink>
      <w:r w:rsidR="00C81D94">
        <w:rPr>
          <w:sz w:val="22"/>
          <w:szCs w:val="22"/>
        </w:rPr>
        <w:t>,</w:t>
      </w:r>
    </w:p>
    <w:p w14:paraId="1595DDE0" w14:textId="77777777" w:rsidR="00994C52" w:rsidRDefault="001977AB">
      <w:pPr>
        <w:numPr>
          <w:ilvl w:val="0"/>
          <w:numId w:val="16"/>
        </w:numPr>
        <w:rPr>
          <w:sz w:val="22"/>
          <w:szCs w:val="22"/>
        </w:rPr>
      </w:pPr>
      <w:hyperlink r:id="rId20">
        <w:r w:rsidR="00C81D94">
          <w:rPr>
            <w:color w:val="000000"/>
            <w:sz w:val="22"/>
            <w:szCs w:val="22"/>
          </w:rPr>
          <w:t>diarrhea</w:t>
        </w:r>
      </w:hyperlink>
      <w:r w:rsidR="00C81D94">
        <w:rPr>
          <w:sz w:val="22"/>
          <w:szCs w:val="22"/>
        </w:rPr>
        <w:t>,</w:t>
      </w:r>
    </w:p>
    <w:p w14:paraId="316D99B1" w14:textId="77777777" w:rsidR="00994C52" w:rsidRDefault="001977AB">
      <w:pPr>
        <w:numPr>
          <w:ilvl w:val="0"/>
          <w:numId w:val="16"/>
        </w:numPr>
        <w:rPr>
          <w:sz w:val="22"/>
          <w:szCs w:val="22"/>
        </w:rPr>
      </w:pPr>
      <w:hyperlink r:id="rId21">
        <w:r w:rsidR="00C81D94">
          <w:rPr>
            <w:color w:val="000000"/>
            <w:sz w:val="22"/>
            <w:szCs w:val="22"/>
          </w:rPr>
          <w:t>nausea</w:t>
        </w:r>
      </w:hyperlink>
      <w:r w:rsidR="00C81D94">
        <w:rPr>
          <w:sz w:val="22"/>
          <w:szCs w:val="22"/>
        </w:rPr>
        <w:t>,</w:t>
      </w:r>
    </w:p>
    <w:p w14:paraId="54ADE16F" w14:textId="77777777" w:rsidR="00994C52" w:rsidRPr="008166DF" w:rsidRDefault="00C81D94" w:rsidP="008166DF">
      <w:pPr>
        <w:numPr>
          <w:ilvl w:val="0"/>
          <w:numId w:val="16"/>
        </w:numPr>
        <w:rPr>
          <w:sz w:val="22"/>
        </w:rPr>
      </w:pPr>
      <w:r w:rsidRPr="008166DF">
        <w:rPr>
          <w:sz w:val="22"/>
        </w:rPr>
        <w:t>upset stomach,</w:t>
      </w:r>
    </w:p>
    <w:p w14:paraId="2DAE39C4" w14:textId="77777777" w:rsidR="00994C52" w:rsidRPr="008166DF" w:rsidRDefault="00C81D94" w:rsidP="008166DF">
      <w:pPr>
        <w:numPr>
          <w:ilvl w:val="0"/>
          <w:numId w:val="16"/>
        </w:numPr>
        <w:rPr>
          <w:sz w:val="22"/>
        </w:rPr>
      </w:pPr>
      <w:r w:rsidRPr="008166DF">
        <w:rPr>
          <w:sz w:val="22"/>
        </w:rPr>
        <w:t>bloating,</w:t>
      </w:r>
    </w:p>
    <w:p w14:paraId="0FEAD0E6" w14:textId="77777777" w:rsidR="00994C52" w:rsidRPr="008166DF" w:rsidRDefault="00C81D94" w:rsidP="008166DF">
      <w:pPr>
        <w:numPr>
          <w:ilvl w:val="0"/>
          <w:numId w:val="16"/>
        </w:numPr>
        <w:rPr>
          <w:sz w:val="22"/>
        </w:rPr>
      </w:pPr>
      <w:r w:rsidRPr="008166DF">
        <w:rPr>
          <w:sz w:val="22"/>
        </w:rPr>
        <w:t>gas,</w:t>
      </w:r>
    </w:p>
    <w:p w14:paraId="3E5CBFFA" w14:textId="77777777" w:rsidR="00994C52" w:rsidRDefault="001977AB">
      <w:pPr>
        <w:numPr>
          <w:ilvl w:val="0"/>
          <w:numId w:val="16"/>
        </w:numPr>
        <w:rPr>
          <w:sz w:val="22"/>
          <w:szCs w:val="22"/>
        </w:rPr>
      </w:pPr>
      <w:hyperlink r:id="rId22">
        <w:r w:rsidR="00C81D94">
          <w:rPr>
            <w:color w:val="000000"/>
            <w:sz w:val="22"/>
            <w:szCs w:val="22"/>
          </w:rPr>
          <w:t>dizziness</w:t>
        </w:r>
      </w:hyperlink>
      <w:r w:rsidR="00C81D94">
        <w:rPr>
          <w:sz w:val="22"/>
          <w:szCs w:val="22"/>
        </w:rPr>
        <w:t>,</w:t>
      </w:r>
    </w:p>
    <w:p w14:paraId="073DAB0C" w14:textId="77777777" w:rsidR="00994C52" w:rsidRPr="008166DF" w:rsidRDefault="00C81D94" w:rsidP="008166DF">
      <w:pPr>
        <w:numPr>
          <w:ilvl w:val="0"/>
          <w:numId w:val="16"/>
        </w:numPr>
        <w:rPr>
          <w:sz w:val="22"/>
        </w:rPr>
      </w:pPr>
      <w:r w:rsidRPr="008166DF">
        <w:rPr>
          <w:sz w:val="22"/>
        </w:rPr>
        <w:t>nervousness,</w:t>
      </w:r>
    </w:p>
    <w:p w14:paraId="63D79AF0" w14:textId="77777777" w:rsidR="00994C52" w:rsidRPr="008166DF" w:rsidRDefault="00C81D94" w:rsidP="008166DF">
      <w:pPr>
        <w:numPr>
          <w:ilvl w:val="0"/>
          <w:numId w:val="16"/>
        </w:numPr>
        <w:rPr>
          <w:sz w:val="22"/>
        </w:rPr>
      </w:pPr>
      <w:r w:rsidRPr="008166DF">
        <w:rPr>
          <w:sz w:val="22"/>
        </w:rPr>
        <w:t>headache,</w:t>
      </w:r>
    </w:p>
    <w:p w14:paraId="615FD023" w14:textId="77777777" w:rsidR="00994C52" w:rsidRDefault="00C81D94">
      <w:pPr>
        <w:numPr>
          <w:ilvl w:val="0"/>
          <w:numId w:val="16"/>
        </w:numPr>
        <w:rPr>
          <w:sz w:val="22"/>
          <w:szCs w:val="22"/>
        </w:rPr>
      </w:pPr>
      <w:r>
        <w:rPr>
          <w:sz w:val="22"/>
          <w:szCs w:val="22"/>
        </w:rPr>
        <w:t>runny or</w:t>
      </w:r>
      <w:hyperlink r:id="rId23">
        <w:r>
          <w:rPr>
            <w:color w:val="000000"/>
            <w:sz w:val="22"/>
            <w:szCs w:val="22"/>
          </w:rPr>
          <w:t xml:space="preserve"> stuffy nose</w:t>
        </w:r>
      </w:hyperlink>
      <w:r>
        <w:rPr>
          <w:sz w:val="22"/>
          <w:szCs w:val="22"/>
        </w:rPr>
        <w:t>,</w:t>
      </w:r>
    </w:p>
    <w:p w14:paraId="33C0BE95" w14:textId="77777777" w:rsidR="00994C52" w:rsidRDefault="001977AB">
      <w:pPr>
        <w:numPr>
          <w:ilvl w:val="0"/>
          <w:numId w:val="16"/>
        </w:numPr>
        <w:rPr>
          <w:sz w:val="22"/>
          <w:szCs w:val="22"/>
        </w:rPr>
      </w:pPr>
      <w:hyperlink r:id="rId24">
        <w:r w:rsidR="00C81D94">
          <w:rPr>
            <w:color w:val="000000"/>
            <w:sz w:val="22"/>
            <w:szCs w:val="22"/>
          </w:rPr>
          <w:t>sore throat</w:t>
        </w:r>
      </w:hyperlink>
      <w:r w:rsidR="00C81D94">
        <w:rPr>
          <w:sz w:val="22"/>
          <w:szCs w:val="22"/>
        </w:rPr>
        <w:t>,</w:t>
      </w:r>
    </w:p>
    <w:p w14:paraId="045C3B3D" w14:textId="77777777" w:rsidR="00994C52" w:rsidRDefault="00C81D94">
      <w:pPr>
        <w:numPr>
          <w:ilvl w:val="0"/>
          <w:numId w:val="16"/>
        </w:numPr>
        <w:rPr>
          <w:sz w:val="22"/>
          <w:szCs w:val="22"/>
        </w:rPr>
      </w:pPr>
      <w:r>
        <w:rPr>
          <w:sz w:val="22"/>
          <w:szCs w:val="22"/>
        </w:rPr>
        <w:t>skin</w:t>
      </w:r>
      <w:hyperlink r:id="rId25">
        <w:r>
          <w:rPr>
            <w:color w:val="000000"/>
            <w:sz w:val="22"/>
            <w:szCs w:val="22"/>
          </w:rPr>
          <w:t xml:space="preserve"> rash</w:t>
        </w:r>
      </w:hyperlink>
      <w:r>
        <w:rPr>
          <w:sz w:val="22"/>
          <w:szCs w:val="22"/>
        </w:rPr>
        <w:t>, and</w:t>
      </w:r>
    </w:p>
    <w:p w14:paraId="61595638" w14:textId="77777777" w:rsidR="00994C52" w:rsidRDefault="001977AB">
      <w:pPr>
        <w:numPr>
          <w:ilvl w:val="0"/>
          <w:numId w:val="16"/>
        </w:numPr>
        <w:rPr>
          <w:sz w:val="22"/>
          <w:szCs w:val="22"/>
        </w:rPr>
      </w:pPr>
      <w:hyperlink r:id="rId26">
        <w:r w:rsidR="00C81D94">
          <w:rPr>
            <w:color w:val="000000"/>
            <w:sz w:val="22"/>
            <w:szCs w:val="22"/>
          </w:rPr>
          <w:t>insomnia</w:t>
        </w:r>
      </w:hyperlink>
      <w:r w:rsidR="00C81D94">
        <w:rPr>
          <w:sz w:val="22"/>
          <w:szCs w:val="22"/>
        </w:rPr>
        <w:t>.</w:t>
      </w:r>
    </w:p>
    <w:p w14:paraId="3B4D91FD" w14:textId="77777777" w:rsidR="00994C52" w:rsidRPr="008166DF" w:rsidRDefault="00C81D94" w:rsidP="008166DF">
      <w:pPr>
        <w:numPr>
          <w:ilvl w:val="0"/>
          <w:numId w:val="15"/>
        </w:numPr>
        <w:rPr>
          <w:sz w:val="22"/>
        </w:rPr>
      </w:pPr>
      <w:r w:rsidRPr="008166DF">
        <w:rPr>
          <w:sz w:val="22"/>
        </w:rPr>
        <w:t>Reasons to stop taking the drug and get emergency medical attention immediately:</w:t>
      </w:r>
    </w:p>
    <w:p w14:paraId="29E6631D" w14:textId="77777777" w:rsidR="00994C52" w:rsidRPr="008166DF" w:rsidRDefault="00C81D94" w:rsidP="008166DF">
      <w:pPr>
        <w:numPr>
          <w:ilvl w:val="0"/>
          <w:numId w:val="1"/>
        </w:numPr>
        <w:rPr>
          <w:sz w:val="22"/>
        </w:rPr>
      </w:pPr>
      <w:r w:rsidRPr="008166DF">
        <w:rPr>
          <w:sz w:val="22"/>
        </w:rPr>
        <w:t>Chills, fever, muscle aches or pains, or other flu-like symptoms (especially if they occur together with a skin rash, these may be the first signs of a serious allergic reaction to this medication)</w:t>
      </w:r>
    </w:p>
    <w:p w14:paraId="06751EF7" w14:textId="77777777" w:rsidR="00994C52" w:rsidRPr="008166DF" w:rsidRDefault="00C81D94" w:rsidP="008166DF">
      <w:pPr>
        <w:numPr>
          <w:ilvl w:val="0"/>
          <w:numId w:val="1"/>
        </w:numPr>
        <w:rPr>
          <w:sz w:val="22"/>
        </w:rPr>
      </w:pPr>
      <w:r w:rsidRPr="008166DF">
        <w:rPr>
          <w:sz w:val="22"/>
        </w:rPr>
        <w:t>Bloody or black tarry stools</w:t>
      </w:r>
    </w:p>
    <w:p w14:paraId="56318B86" w14:textId="77777777" w:rsidR="00994C52" w:rsidRPr="008166DF" w:rsidRDefault="00C81D94" w:rsidP="008166DF">
      <w:pPr>
        <w:numPr>
          <w:ilvl w:val="0"/>
          <w:numId w:val="1"/>
        </w:numPr>
        <w:rPr>
          <w:sz w:val="22"/>
        </w:rPr>
      </w:pPr>
      <w:r w:rsidRPr="008166DF">
        <w:rPr>
          <w:sz w:val="22"/>
        </w:rPr>
        <w:t>Shortness of breath, wheezing, any trouble breathing or chest tightness</w:t>
      </w:r>
    </w:p>
    <w:p w14:paraId="45C26A72" w14:textId="77777777" w:rsidR="00994C52" w:rsidRPr="008166DF" w:rsidRDefault="00C81D94" w:rsidP="008166DF">
      <w:pPr>
        <w:numPr>
          <w:ilvl w:val="0"/>
          <w:numId w:val="1"/>
        </w:numPr>
        <w:rPr>
          <w:sz w:val="22"/>
        </w:rPr>
      </w:pPr>
      <w:r w:rsidRPr="008166DF">
        <w:rPr>
          <w:sz w:val="22"/>
        </w:rPr>
        <w:t>Skin rash, hives, swelling, or itching</w:t>
      </w:r>
    </w:p>
    <w:p w14:paraId="4E7A7E4A" w14:textId="77777777" w:rsidR="00994C52" w:rsidRPr="008166DF" w:rsidRDefault="00C81D94" w:rsidP="008166DF">
      <w:pPr>
        <w:numPr>
          <w:ilvl w:val="0"/>
          <w:numId w:val="1"/>
        </w:numPr>
        <w:rPr>
          <w:sz w:val="22"/>
        </w:rPr>
      </w:pPr>
      <w:r w:rsidRPr="008166DF">
        <w:rPr>
          <w:sz w:val="22"/>
        </w:rPr>
        <w:t>Blurred vision or other visual disturbance</w:t>
      </w:r>
    </w:p>
    <w:p w14:paraId="4C4BC5C8" w14:textId="77777777" w:rsidR="00994C52" w:rsidRPr="008166DF" w:rsidRDefault="00C81D94" w:rsidP="008166DF">
      <w:pPr>
        <w:numPr>
          <w:ilvl w:val="0"/>
          <w:numId w:val="1"/>
        </w:numPr>
        <w:rPr>
          <w:sz w:val="22"/>
        </w:rPr>
      </w:pPr>
      <w:r w:rsidRPr="008166DF">
        <w:rPr>
          <w:sz w:val="22"/>
        </w:rPr>
        <w:t>Sudden severe headache or worsening of headache, vomiting, dizziness, fainting, disturbance of vision or speech, or weakness or numbness in the face, arm, or leg</w:t>
      </w:r>
    </w:p>
    <w:p w14:paraId="11EF6EE3" w14:textId="77777777" w:rsidR="00994C52" w:rsidRPr="008166DF" w:rsidRDefault="00C81D94" w:rsidP="008166DF">
      <w:pPr>
        <w:numPr>
          <w:ilvl w:val="0"/>
          <w:numId w:val="1"/>
        </w:numPr>
        <w:rPr>
          <w:sz w:val="22"/>
        </w:rPr>
      </w:pPr>
      <w:r w:rsidRPr="008166DF">
        <w:rPr>
          <w:sz w:val="22"/>
        </w:rPr>
        <w:t>Change in urine (amount or colour; dark or red brown)</w:t>
      </w:r>
    </w:p>
    <w:p w14:paraId="297DBD27" w14:textId="77777777" w:rsidR="00994C52" w:rsidRPr="008166DF" w:rsidRDefault="00C81D94" w:rsidP="008166DF">
      <w:pPr>
        <w:numPr>
          <w:ilvl w:val="0"/>
          <w:numId w:val="15"/>
        </w:numPr>
        <w:rPr>
          <w:sz w:val="22"/>
        </w:rPr>
      </w:pPr>
      <w:r w:rsidRPr="008166DF">
        <w:rPr>
          <w:sz w:val="22"/>
        </w:rPr>
        <w:t>Reasons to stop taking the drug and talk to the study team or your regular health care provider:</w:t>
      </w:r>
    </w:p>
    <w:p w14:paraId="57CE4DF8" w14:textId="77777777" w:rsidR="00994C52" w:rsidRPr="008166DF" w:rsidRDefault="00C81D94" w:rsidP="008166DF">
      <w:pPr>
        <w:numPr>
          <w:ilvl w:val="0"/>
          <w:numId w:val="2"/>
        </w:numPr>
        <w:rPr>
          <w:sz w:val="22"/>
        </w:rPr>
      </w:pPr>
      <w:r w:rsidRPr="008166DF">
        <w:rPr>
          <w:sz w:val="22"/>
        </w:rPr>
        <w:t>Serious skin reactions: skin rash, blisters or breakdown of your skin, fever, swollen glands</w:t>
      </w:r>
    </w:p>
    <w:p w14:paraId="209203E7" w14:textId="77777777" w:rsidR="00994C52" w:rsidRPr="008166DF" w:rsidRDefault="00C81D94" w:rsidP="008166DF">
      <w:pPr>
        <w:numPr>
          <w:ilvl w:val="0"/>
          <w:numId w:val="2"/>
        </w:numPr>
        <w:rPr>
          <w:sz w:val="22"/>
        </w:rPr>
      </w:pPr>
      <w:r w:rsidRPr="008166DF">
        <w:rPr>
          <w:sz w:val="22"/>
        </w:rPr>
        <w:t>Pain or difficulty urinating</w:t>
      </w:r>
    </w:p>
    <w:p w14:paraId="1CAC8279" w14:textId="77777777" w:rsidR="00994C52" w:rsidRPr="008166DF" w:rsidRDefault="00C81D94" w:rsidP="008166DF">
      <w:pPr>
        <w:numPr>
          <w:ilvl w:val="0"/>
          <w:numId w:val="2"/>
        </w:numPr>
        <w:rPr>
          <w:sz w:val="22"/>
        </w:rPr>
      </w:pPr>
      <w:r w:rsidRPr="008166DF">
        <w:rPr>
          <w:sz w:val="22"/>
        </w:rPr>
        <w:t>Feet or lower leg swelling; weight gain</w:t>
      </w:r>
    </w:p>
    <w:p w14:paraId="21160F5C" w14:textId="77777777" w:rsidR="00994C52" w:rsidRPr="008166DF" w:rsidRDefault="00C81D94" w:rsidP="008166DF">
      <w:pPr>
        <w:numPr>
          <w:ilvl w:val="0"/>
          <w:numId w:val="2"/>
        </w:numPr>
        <w:rPr>
          <w:sz w:val="22"/>
        </w:rPr>
      </w:pPr>
      <w:r w:rsidRPr="008166DF">
        <w:rPr>
          <w:sz w:val="22"/>
        </w:rPr>
        <w:t>Vomiting or persistent indigestion, nausea, stomach pain, or diarrhea</w:t>
      </w:r>
    </w:p>
    <w:p w14:paraId="66580720" w14:textId="77777777" w:rsidR="00994C52" w:rsidRPr="008166DF" w:rsidRDefault="00C81D94" w:rsidP="008166DF">
      <w:pPr>
        <w:numPr>
          <w:ilvl w:val="0"/>
          <w:numId w:val="2"/>
        </w:numPr>
        <w:rPr>
          <w:sz w:val="22"/>
        </w:rPr>
      </w:pPr>
      <w:r w:rsidRPr="008166DF">
        <w:rPr>
          <w:sz w:val="22"/>
        </w:rPr>
        <w:t>Yellow discolouration of the skin or eyes with or without itchy skin</w:t>
      </w:r>
    </w:p>
    <w:p w14:paraId="5A163422" w14:textId="77777777" w:rsidR="00994C52" w:rsidRPr="008166DF" w:rsidRDefault="00C81D94" w:rsidP="008166DF">
      <w:pPr>
        <w:numPr>
          <w:ilvl w:val="0"/>
          <w:numId w:val="2"/>
        </w:numPr>
        <w:rPr>
          <w:sz w:val="22"/>
        </w:rPr>
      </w:pPr>
      <w:r w:rsidRPr="008166DF">
        <w:rPr>
          <w:sz w:val="22"/>
        </w:rPr>
        <w:t>Malaise, fatigue, or loss of appetite</w:t>
      </w:r>
    </w:p>
    <w:p w14:paraId="20DAF091" w14:textId="77777777" w:rsidR="00994C52" w:rsidRPr="008166DF" w:rsidRDefault="00C81D94" w:rsidP="008166DF">
      <w:pPr>
        <w:numPr>
          <w:ilvl w:val="0"/>
          <w:numId w:val="2"/>
        </w:numPr>
        <w:rPr>
          <w:sz w:val="22"/>
        </w:rPr>
      </w:pPr>
      <w:r w:rsidRPr="008166DF">
        <w:rPr>
          <w:sz w:val="22"/>
        </w:rPr>
        <w:t>Headaches, stiff neck</w:t>
      </w:r>
    </w:p>
    <w:p w14:paraId="0A4BB9F4" w14:textId="77777777" w:rsidR="00994C52" w:rsidRPr="008166DF" w:rsidRDefault="00C81D94" w:rsidP="008166DF">
      <w:pPr>
        <w:numPr>
          <w:ilvl w:val="0"/>
          <w:numId w:val="2"/>
        </w:numPr>
        <w:rPr>
          <w:sz w:val="22"/>
        </w:rPr>
      </w:pPr>
      <w:r w:rsidRPr="008166DF">
        <w:rPr>
          <w:sz w:val="22"/>
        </w:rPr>
        <w:t>Mental confusion or depression</w:t>
      </w:r>
    </w:p>
    <w:p w14:paraId="16297FDD" w14:textId="77777777" w:rsidR="00994C52" w:rsidRPr="008166DF" w:rsidRDefault="00C81D94" w:rsidP="008166DF">
      <w:pPr>
        <w:numPr>
          <w:ilvl w:val="0"/>
          <w:numId w:val="2"/>
        </w:numPr>
        <w:rPr>
          <w:sz w:val="22"/>
        </w:rPr>
      </w:pPr>
      <w:r w:rsidRPr="008166DF">
        <w:rPr>
          <w:sz w:val="22"/>
        </w:rPr>
        <w:t>Dizziness or light-headedness</w:t>
      </w:r>
    </w:p>
    <w:p w14:paraId="511AF9EE" w14:textId="77777777" w:rsidR="00994C52" w:rsidRPr="008166DF" w:rsidRDefault="00C81D94" w:rsidP="008166DF">
      <w:pPr>
        <w:numPr>
          <w:ilvl w:val="0"/>
          <w:numId w:val="2"/>
        </w:numPr>
        <w:rPr>
          <w:sz w:val="22"/>
        </w:rPr>
      </w:pPr>
      <w:r w:rsidRPr="008166DF">
        <w:rPr>
          <w:sz w:val="22"/>
        </w:rPr>
        <w:t>Hearing problems</w:t>
      </w:r>
    </w:p>
    <w:p w14:paraId="12F30597" w14:textId="77777777" w:rsidR="00994C52" w:rsidRPr="008166DF" w:rsidRDefault="00C81D94" w:rsidP="008166DF">
      <w:pPr>
        <w:numPr>
          <w:ilvl w:val="0"/>
          <w:numId w:val="2"/>
        </w:numPr>
        <w:rPr>
          <w:sz w:val="22"/>
        </w:rPr>
      </w:pPr>
      <w:r w:rsidRPr="008166DF">
        <w:rPr>
          <w:sz w:val="22"/>
        </w:rPr>
        <w:t>Pneumonitis (symptoms include trouble breathing, dry cough, tiredness)</w:t>
      </w:r>
    </w:p>
    <w:p w14:paraId="102A3B70" w14:textId="77777777" w:rsidR="00994C52" w:rsidRPr="008166DF" w:rsidRDefault="00C81D94" w:rsidP="008166DF">
      <w:pPr>
        <w:numPr>
          <w:ilvl w:val="0"/>
          <w:numId w:val="2"/>
        </w:numPr>
        <w:rPr>
          <w:sz w:val="22"/>
        </w:rPr>
      </w:pPr>
      <w:r w:rsidRPr="008166DF">
        <w:rPr>
          <w:sz w:val="22"/>
        </w:rPr>
        <w:t>Drowsiness or fatigue</w:t>
      </w:r>
    </w:p>
    <w:p w14:paraId="3F36F966" w14:textId="77777777" w:rsidR="00994C52" w:rsidRDefault="00994C52">
      <w:pPr>
        <w:rPr>
          <w:sz w:val="22"/>
          <w:szCs w:val="22"/>
        </w:rPr>
      </w:pPr>
    </w:p>
    <w:p w14:paraId="3B0AA35C" w14:textId="77777777" w:rsidR="00994C52" w:rsidRDefault="00C81D94">
      <w:pPr>
        <w:rPr>
          <w:sz w:val="22"/>
          <w:szCs w:val="22"/>
        </w:rPr>
      </w:pPr>
      <w:r>
        <w:rPr>
          <w:sz w:val="22"/>
          <w:szCs w:val="22"/>
        </w:rPr>
        <w:t xml:space="preserve">If at any point you wish to discontinue participation or treatment, you may do so. You may withdraw your consent from this study at any time and you do not have to provide a reason. If you receive care through the OCD Program or BCCH, your medical care will not be affected.  </w:t>
      </w:r>
    </w:p>
    <w:p w14:paraId="2229CA14" w14:textId="77777777" w:rsidR="00994C52" w:rsidRDefault="00994C52">
      <w:pPr>
        <w:rPr>
          <w:sz w:val="22"/>
          <w:szCs w:val="22"/>
        </w:rPr>
      </w:pPr>
    </w:p>
    <w:p w14:paraId="383A29F2" w14:textId="77777777" w:rsidR="00994C52" w:rsidRDefault="00C81D94">
      <w:pPr>
        <w:rPr>
          <w:sz w:val="22"/>
          <w:szCs w:val="22"/>
          <w:u w:val="single"/>
        </w:rPr>
      </w:pPr>
      <w:r>
        <w:rPr>
          <w:sz w:val="22"/>
          <w:szCs w:val="22"/>
          <w:u w:val="single"/>
        </w:rPr>
        <w:t>Risks related to blood draws</w:t>
      </w:r>
    </w:p>
    <w:p w14:paraId="2A680A19" w14:textId="77777777" w:rsidR="00994C52" w:rsidRDefault="00C81D94">
      <w:pPr>
        <w:rPr>
          <w:sz w:val="22"/>
          <w:szCs w:val="22"/>
        </w:rPr>
      </w:pPr>
      <w:r>
        <w:rPr>
          <w:sz w:val="22"/>
          <w:szCs w:val="22"/>
        </w:rPr>
        <w:t>There are mild risks associated with blood draws that may include bruising or swelling at the site of the blood draw. There is minimal chance of infection. Any discomfort you experience will likely go away quickly and may be reduced by the application of a topical anesthetic prior to the blood draw.</w:t>
      </w:r>
    </w:p>
    <w:p w14:paraId="74582B1C" w14:textId="77777777" w:rsidR="00994C52" w:rsidRDefault="00994C52">
      <w:pPr>
        <w:rPr>
          <w:sz w:val="22"/>
          <w:szCs w:val="22"/>
        </w:rPr>
      </w:pPr>
    </w:p>
    <w:p w14:paraId="757ABCB1" w14:textId="77777777" w:rsidR="00994C52" w:rsidRDefault="00C81D94">
      <w:pPr>
        <w:rPr>
          <w:sz w:val="22"/>
          <w:szCs w:val="22"/>
          <w:u w:val="single"/>
        </w:rPr>
      </w:pPr>
      <w:r>
        <w:rPr>
          <w:sz w:val="22"/>
          <w:szCs w:val="22"/>
          <w:u w:val="single"/>
        </w:rPr>
        <w:t>Other study risks</w:t>
      </w:r>
    </w:p>
    <w:p w14:paraId="00A5C552" w14:textId="77777777" w:rsidR="00994C52" w:rsidRDefault="00C81D94">
      <w:pPr>
        <w:rPr>
          <w:sz w:val="22"/>
          <w:szCs w:val="22"/>
        </w:rPr>
      </w:pPr>
      <w:r>
        <w:rPr>
          <w:sz w:val="22"/>
          <w:szCs w:val="22"/>
        </w:rPr>
        <w:t xml:space="preserve">There are potential non-physical risks associated with this type of research, such as the possibility of discrimination towards you or your family members by others if it is discovered that you and/or your family are participating in research involving a psychiatric illness. The risk of this information being released is very small. No genetic information will be collected in this study. </w:t>
      </w:r>
    </w:p>
    <w:p w14:paraId="728F875E" w14:textId="77777777" w:rsidR="00994C52" w:rsidRDefault="00994C52">
      <w:pPr>
        <w:rPr>
          <w:sz w:val="22"/>
          <w:szCs w:val="22"/>
        </w:rPr>
      </w:pPr>
    </w:p>
    <w:p w14:paraId="07492447" w14:textId="2A9758E1" w:rsidR="00994C52" w:rsidRDefault="00C81D94">
      <w:pPr>
        <w:rPr>
          <w:sz w:val="22"/>
          <w:szCs w:val="22"/>
        </w:rPr>
      </w:pPr>
      <w:r>
        <w:rPr>
          <w:sz w:val="22"/>
          <w:szCs w:val="22"/>
        </w:rPr>
        <w:t xml:space="preserve">Some questions regarding mental or physical health may make </w:t>
      </w:r>
      <w:sdt>
        <w:sdtPr>
          <w:tag w:val="goog_rdk_60"/>
          <w:id w:val="1557199439"/>
        </w:sdtPr>
        <w:sdtEndPr/>
        <w:sdtContent>
          <w:r>
            <w:rPr>
              <w:sz w:val="22"/>
              <w:szCs w:val="22"/>
            </w:rPr>
            <w:t xml:space="preserve">you </w:t>
          </w:r>
        </w:sdtContent>
      </w:sdt>
      <w:r>
        <w:rPr>
          <w:sz w:val="22"/>
          <w:szCs w:val="22"/>
        </w:rPr>
        <w:t>feel uncomfortable; you will be informed that you have the option to discontinue questionnaires or interviews at any time, and you do not have to answer any questions that you do not wish to answer. In addition, if there is any risk of harm to you uncovered during the study as part of the mental health assessment or at other times, study staff will notify Dr. Stewart immediately. You will also be informed. Dr. Stewart (or, in her absence, another study doctor) will assess the level of risk and establish a management plan. In the case of children who are deemed to be in imminent danger of harm or of harming others, an appropriate psychiatric referral will be made (e.g. to the BCCH Emergency Department if there is concern for ongoing risk, or to your local Child and Youth Mental Health Team if outpatient follow-up is appropriate). It may be necessary to disclose personal information to relevant authorities in this scenario, and in the case where an incident that involves abuse and/or neglect of a child or vulnerable adult or in response to any other lawful requirements to do so. More information regarding the confidentiality of your information can be found in section 18 of this consent form.</w:t>
      </w:r>
    </w:p>
    <w:p w14:paraId="1C0171DD" w14:textId="77777777" w:rsidR="00994C52" w:rsidRDefault="00994C52">
      <w:pPr>
        <w:rPr>
          <w:sz w:val="22"/>
          <w:szCs w:val="22"/>
        </w:rPr>
      </w:pPr>
    </w:p>
    <w:p w14:paraId="7E79FC5B" w14:textId="6FEA57D8" w:rsidR="00994C52" w:rsidRDefault="00C81D94">
      <w:pPr>
        <w:rPr>
          <w:sz w:val="22"/>
          <w:szCs w:val="22"/>
        </w:rPr>
      </w:pPr>
      <w:bookmarkStart w:id="1" w:name="_heading=h.gjdgxs" w:colFirst="0" w:colLast="0"/>
      <w:bookmarkEnd w:id="1"/>
      <w:r>
        <w:rPr>
          <w:sz w:val="22"/>
          <w:szCs w:val="22"/>
        </w:rPr>
        <w:t xml:space="preserve">There may be a possibility of disclosure of personal information in the instance that </w:t>
      </w:r>
      <w:sdt>
        <w:sdtPr>
          <w:tag w:val="goog_rdk_61"/>
          <w:id w:val="305435920"/>
          <w:showingPlcHdr/>
        </w:sdtPr>
        <w:sdtEndPr/>
        <w:sdtContent>
          <w:r w:rsidR="00D51369">
            <w:t xml:space="preserve">     </w:t>
          </w:r>
        </w:sdtContent>
      </w:sdt>
      <w:sdt>
        <w:sdtPr>
          <w:tag w:val="goog_rdk_62"/>
          <w:id w:val="-224065592"/>
        </w:sdtPr>
        <w:sdtEndPr/>
        <w:sdtContent>
          <w:r>
            <w:rPr>
              <w:sz w:val="22"/>
              <w:szCs w:val="22"/>
            </w:rPr>
            <w:t xml:space="preserve">you </w:t>
          </w:r>
        </w:sdtContent>
      </w:sdt>
      <w:r>
        <w:rPr>
          <w:sz w:val="22"/>
          <w:szCs w:val="22"/>
        </w:rPr>
        <w:t>may be in danger to themselves or others, as determined by the study physician. In this instance, the study physician could contact 911 (if there is concern for imminent harm</w:t>
      </w:r>
      <w:bookmarkStart w:id="2" w:name="_Hlk52798732"/>
      <w:r>
        <w:rPr>
          <w:sz w:val="22"/>
          <w:szCs w:val="22"/>
        </w:rPr>
        <w:t xml:space="preserve">, such as suicidal or violent ideation) </w:t>
      </w:r>
      <w:bookmarkEnd w:id="2"/>
      <w:r>
        <w:rPr>
          <w:sz w:val="22"/>
          <w:szCs w:val="22"/>
        </w:rPr>
        <w:t xml:space="preserve">and advise </w:t>
      </w:r>
      <w:sdt>
        <w:sdtPr>
          <w:tag w:val="goog_rdk_63"/>
          <w:id w:val="-951775393"/>
        </w:sdtPr>
        <w:sdtEndPr/>
        <w:sdtContent>
          <w:r>
            <w:rPr>
              <w:sz w:val="22"/>
              <w:szCs w:val="22"/>
            </w:rPr>
            <w:t>your</w:t>
          </w:r>
        </w:sdtContent>
      </w:sdt>
      <w:r>
        <w:rPr>
          <w:sz w:val="22"/>
          <w:szCs w:val="22"/>
        </w:rPr>
        <w:t xml:space="preserve"> guardian, contact a child welfare worker (if there is concern regarding </w:t>
      </w:r>
      <w:sdt>
        <w:sdtPr>
          <w:tag w:val="goog_rdk_65"/>
          <w:id w:val="1225640943"/>
        </w:sdtPr>
        <w:sdtEndPr/>
        <w:sdtContent>
          <w:r>
            <w:rPr>
              <w:sz w:val="22"/>
              <w:szCs w:val="22"/>
            </w:rPr>
            <w:t>your</w:t>
          </w:r>
        </w:sdtContent>
      </w:sdt>
      <w:r>
        <w:rPr>
          <w:sz w:val="22"/>
          <w:szCs w:val="22"/>
        </w:rPr>
        <w:t xml:space="preserve"> safety in the home or the need for protection), or refer </w:t>
      </w:r>
      <w:sdt>
        <w:sdtPr>
          <w:tag w:val="goog_rdk_68"/>
          <w:id w:val="-1061248617"/>
        </w:sdtPr>
        <w:sdtEndPr/>
        <w:sdtContent>
          <w:r>
            <w:rPr>
              <w:sz w:val="22"/>
              <w:szCs w:val="22"/>
            </w:rPr>
            <w:t>you</w:t>
          </w:r>
        </w:sdtContent>
      </w:sdt>
      <w:r>
        <w:rPr>
          <w:sz w:val="22"/>
          <w:szCs w:val="22"/>
        </w:rPr>
        <w:t xml:space="preserve"> to the nearest emergency department if urgent care is deemed to be required. For less urgent follow-up, </w:t>
      </w:r>
      <w:sdt>
        <w:sdtPr>
          <w:tag w:val="goog_rdk_70"/>
          <w:id w:val="-102117899"/>
        </w:sdtPr>
        <w:sdtEndPr/>
        <w:sdtContent>
          <w:r>
            <w:rPr>
              <w:sz w:val="22"/>
              <w:szCs w:val="22"/>
            </w:rPr>
            <w:t xml:space="preserve">you </w:t>
          </w:r>
        </w:sdtContent>
      </w:sdt>
      <w:r>
        <w:rPr>
          <w:sz w:val="22"/>
          <w:szCs w:val="22"/>
        </w:rPr>
        <w:t xml:space="preserve">will be provided with a list of community mental health resources and </w:t>
      </w:r>
      <w:sdt>
        <w:sdtPr>
          <w:tag w:val="goog_rdk_72"/>
          <w:id w:val="1463001126"/>
        </w:sdtPr>
        <w:sdtEndPr/>
        <w:sdtContent>
          <w:r>
            <w:rPr>
              <w:sz w:val="22"/>
              <w:szCs w:val="22"/>
            </w:rPr>
            <w:t>your</w:t>
          </w:r>
        </w:sdtContent>
      </w:sdt>
      <w:r>
        <w:rPr>
          <w:sz w:val="22"/>
          <w:szCs w:val="22"/>
        </w:rPr>
        <w:t xml:space="preserve"> primary care provider listed on this consent form will be advised. If required by provincial mandatory reporting, any child protection concerns will be reported to a child welfare worker (1-800-663-9122). </w:t>
      </w:r>
    </w:p>
    <w:p w14:paraId="28D31D6E" w14:textId="77777777" w:rsidR="00994C52" w:rsidRDefault="00994C52">
      <w:pPr>
        <w:rPr>
          <w:sz w:val="22"/>
          <w:szCs w:val="22"/>
        </w:rPr>
      </w:pPr>
    </w:p>
    <w:p w14:paraId="461CCDDE" w14:textId="77777777" w:rsidR="00994C52" w:rsidRDefault="00C81D94">
      <w:pPr>
        <w:rPr>
          <w:sz w:val="22"/>
          <w:szCs w:val="22"/>
        </w:rPr>
      </w:pPr>
      <w:r>
        <w:rPr>
          <w:sz w:val="22"/>
          <w:szCs w:val="22"/>
        </w:rPr>
        <w:t xml:space="preserve">If the diagnostic interview or mental health screening questionnaire suggest that you may have symptoms that would benefit from further assessment, you will be provided with a list of appropriate community resources and this information will be conveyed to your regular doctor(s). </w:t>
      </w:r>
    </w:p>
    <w:p w14:paraId="5A128D5F" w14:textId="77777777" w:rsidR="00994C52" w:rsidRDefault="00994C52">
      <w:pPr>
        <w:rPr>
          <w:sz w:val="22"/>
          <w:szCs w:val="22"/>
        </w:rPr>
      </w:pPr>
    </w:p>
    <w:p w14:paraId="14C6598B" w14:textId="77777777" w:rsidR="00994C52" w:rsidRDefault="00C81D94" w:rsidP="008166DF">
      <w:pPr>
        <w:rPr>
          <w:sz w:val="28"/>
          <w:szCs w:val="28"/>
        </w:rPr>
      </w:pPr>
      <w:r>
        <w:rPr>
          <w:b/>
          <w:sz w:val="28"/>
          <w:szCs w:val="28"/>
        </w:rPr>
        <w:t>12. What are the potential benefits of participating?</w:t>
      </w:r>
    </w:p>
    <w:p w14:paraId="1865EFC8" w14:textId="77777777" w:rsidR="00994C52" w:rsidRDefault="00C81D94">
      <w:pPr>
        <w:rPr>
          <w:sz w:val="22"/>
          <w:szCs w:val="22"/>
        </w:rPr>
      </w:pPr>
      <w:r>
        <w:rPr>
          <w:sz w:val="22"/>
          <w:szCs w:val="22"/>
        </w:rPr>
        <w:t xml:space="preserve">There may not be any direct benefits to you from participating in the ACE-OCD Study. Although some doctors have reported benefit for some children with OCD, it is unknown whether celecoxib could be helpful to you. Participation in scheduled visits and assessments with the study team can sometimes be helpful regardless of the assigned treatment. You will be provided with the laboratory results from your blood work as well as results of the screening interview. You will have the opportunity to discuss your symptoms and their severity with a study doctor. </w:t>
      </w:r>
    </w:p>
    <w:p w14:paraId="19AC8DAC" w14:textId="77777777" w:rsidR="00994C52" w:rsidRDefault="00994C52">
      <w:pPr>
        <w:rPr>
          <w:sz w:val="22"/>
          <w:szCs w:val="22"/>
        </w:rPr>
      </w:pPr>
    </w:p>
    <w:p w14:paraId="0BC3B3F0" w14:textId="77777777" w:rsidR="00994C52" w:rsidRDefault="00C81D94">
      <w:pPr>
        <w:rPr>
          <w:sz w:val="22"/>
          <w:szCs w:val="22"/>
        </w:rPr>
      </w:pPr>
      <w:r>
        <w:rPr>
          <w:sz w:val="22"/>
          <w:szCs w:val="22"/>
        </w:rPr>
        <w:t>In the longer term, the study may indirectly improve the lives of families with OCD by providing evidence for or against the use of a medication that is increasingly prescribed in patients who do not respond to usual treatments. The information collected may contribute to future clinical trials to better inform the treatment of children with OCD.</w:t>
      </w:r>
    </w:p>
    <w:p w14:paraId="6DDAB75B" w14:textId="77777777" w:rsidR="00994C52" w:rsidRDefault="00994C52">
      <w:pPr>
        <w:rPr>
          <w:sz w:val="22"/>
          <w:szCs w:val="22"/>
        </w:rPr>
      </w:pPr>
    </w:p>
    <w:p w14:paraId="7AB90E99" w14:textId="77777777" w:rsidR="00994C52" w:rsidRDefault="00C81D94">
      <w:pPr>
        <w:rPr>
          <w:b/>
          <w:sz w:val="28"/>
          <w:szCs w:val="28"/>
        </w:rPr>
      </w:pPr>
      <w:r>
        <w:rPr>
          <w:b/>
          <w:sz w:val="28"/>
          <w:szCs w:val="28"/>
        </w:rPr>
        <w:t>13. What are the alternatives to the study treatment?</w:t>
      </w:r>
    </w:p>
    <w:p w14:paraId="2871FD31" w14:textId="77777777" w:rsidR="00994C52" w:rsidRDefault="00C81D94">
      <w:pPr>
        <w:tabs>
          <w:tab w:val="left" w:pos="9356"/>
        </w:tabs>
        <w:ind w:right="4"/>
        <w:rPr>
          <w:sz w:val="22"/>
          <w:szCs w:val="22"/>
        </w:rPr>
      </w:pPr>
      <w:r>
        <w:rPr>
          <w:sz w:val="22"/>
          <w:szCs w:val="22"/>
        </w:rPr>
        <w:t xml:space="preserve">If you choose not to participate in this study or to withdraw at a later date, you may continue usual care as recommended by your regular doctor. This care may include medications or psychotherapy. You can discuss treatment options with your regular treating doctor and a study doctor before deciding whether or not to participate in this research project. </w:t>
      </w:r>
    </w:p>
    <w:p w14:paraId="380B1326" w14:textId="77777777" w:rsidR="00994C52" w:rsidRDefault="00994C52">
      <w:pPr>
        <w:rPr>
          <w:sz w:val="22"/>
          <w:szCs w:val="22"/>
        </w:rPr>
      </w:pPr>
    </w:p>
    <w:p w14:paraId="1BEA642F" w14:textId="77777777" w:rsidR="00994C52" w:rsidRDefault="00C81D94">
      <w:pPr>
        <w:rPr>
          <w:b/>
          <w:sz w:val="28"/>
          <w:szCs w:val="28"/>
        </w:rPr>
      </w:pPr>
      <w:r>
        <w:rPr>
          <w:b/>
          <w:sz w:val="28"/>
          <w:szCs w:val="28"/>
        </w:rPr>
        <w:t>14. After the study is finished</w:t>
      </w:r>
    </w:p>
    <w:p w14:paraId="0A122E94" w14:textId="77777777" w:rsidR="00994C52" w:rsidRDefault="00C81D94">
      <w:pPr>
        <w:rPr>
          <w:sz w:val="22"/>
          <w:szCs w:val="22"/>
        </w:rPr>
      </w:pPr>
      <w:r>
        <w:rPr>
          <w:sz w:val="22"/>
          <w:szCs w:val="22"/>
        </w:rPr>
        <w:t>You may not be able to receive the study treatment after your participation in the study is completed. You will continue to see your regular treating doctor or care provider and will not have additional follow-up with the study team. Your care provider may have the option of prescribing NSAIDs off-label, if this is part of your regular care. There are several reasons why celecoxib may not be available as a treatment in the long-term:</w:t>
      </w:r>
    </w:p>
    <w:p w14:paraId="76918C86" w14:textId="77777777" w:rsidR="00994C52" w:rsidRPr="008166DF" w:rsidRDefault="00C81D94" w:rsidP="008166DF">
      <w:pPr>
        <w:numPr>
          <w:ilvl w:val="0"/>
          <w:numId w:val="12"/>
        </w:numPr>
        <w:pBdr>
          <w:top w:val="nil"/>
          <w:left w:val="nil"/>
          <w:bottom w:val="nil"/>
          <w:right w:val="nil"/>
          <w:between w:val="nil"/>
        </w:pBdr>
        <w:rPr>
          <w:color w:val="000000"/>
          <w:sz w:val="22"/>
        </w:rPr>
      </w:pPr>
      <w:r w:rsidRPr="008166DF">
        <w:rPr>
          <w:color w:val="000000"/>
          <w:sz w:val="22"/>
        </w:rPr>
        <w:t>The treatment may not turn out to be effective or safe.</w:t>
      </w:r>
    </w:p>
    <w:p w14:paraId="48C8E9B0" w14:textId="77777777" w:rsidR="00994C52" w:rsidRPr="008166DF" w:rsidRDefault="00C81D94" w:rsidP="008166DF">
      <w:pPr>
        <w:numPr>
          <w:ilvl w:val="0"/>
          <w:numId w:val="12"/>
        </w:numPr>
        <w:pBdr>
          <w:top w:val="nil"/>
          <w:left w:val="nil"/>
          <w:bottom w:val="nil"/>
          <w:right w:val="nil"/>
          <w:between w:val="nil"/>
        </w:pBdr>
        <w:rPr>
          <w:color w:val="000000"/>
          <w:sz w:val="22"/>
        </w:rPr>
      </w:pPr>
      <w:r w:rsidRPr="008166DF">
        <w:rPr>
          <w:color w:val="000000"/>
          <w:sz w:val="22"/>
        </w:rPr>
        <w:t>The treatment may not be approved for use in Canada.</w:t>
      </w:r>
    </w:p>
    <w:p w14:paraId="5EB9EC43" w14:textId="77777777" w:rsidR="00994C52" w:rsidRPr="008166DF" w:rsidRDefault="00C81D94" w:rsidP="008166DF">
      <w:pPr>
        <w:numPr>
          <w:ilvl w:val="0"/>
          <w:numId w:val="12"/>
        </w:numPr>
        <w:pBdr>
          <w:top w:val="nil"/>
          <w:left w:val="nil"/>
          <w:bottom w:val="nil"/>
          <w:right w:val="nil"/>
          <w:between w:val="nil"/>
        </w:pBdr>
        <w:rPr>
          <w:color w:val="000000"/>
          <w:sz w:val="22"/>
        </w:rPr>
      </w:pPr>
      <w:r w:rsidRPr="008166DF">
        <w:rPr>
          <w:color w:val="000000"/>
          <w:sz w:val="22"/>
        </w:rPr>
        <w:t>Your caregivers may not feel it is the best option for you.</w:t>
      </w:r>
    </w:p>
    <w:p w14:paraId="1DA9B2B0" w14:textId="77777777" w:rsidR="00994C52" w:rsidRPr="008166DF" w:rsidRDefault="00C81D94" w:rsidP="008166DF">
      <w:pPr>
        <w:numPr>
          <w:ilvl w:val="0"/>
          <w:numId w:val="12"/>
        </w:numPr>
        <w:pBdr>
          <w:top w:val="nil"/>
          <w:left w:val="nil"/>
          <w:bottom w:val="nil"/>
          <w:right w:val="nil"/>
          <w:between w:val="nil"/>
        </w:pBdr>
        <w:rPr>
          <w:color w:val="000000"/>
          <w:sz w:val="22"/>
        </w:rPr>
      </w:pPr>
      <w:r w:rsidRPr="008166DF">
        <w:rPr>
          <w:color w:val="000000"/>
          <w:sz w:val="22"/>
        </w:rPr>
        <w:t>The treatment, even if approved in Canada or prescribed off-label by a physician, may not be available free of charge.</w:t>
      </w:r>
    </w:p>
    <w:p w14:paraId="1238D671" w14:textId="77777777" w:rsidR="00994C52" w:rsidRPr="008166DF" w:rsidRDefault="00C81D94" w:rsidP="008166DF">
      <w:pPr>
        <w:numPr>
          <w:ilvl w:val="0"/>
          <w:numId w:val="12"/>
        </w:numPr>
        <w:pBdr>
          <w:top w:val="nil"/>
          <w:left w:val="nil"/>
          <w:bottom w:val="nil"/>
          <w:right w:val="nil"/>
          <w:between w:val="nil"/>
        </w:pBdr>
        <w:rPr>
          <w:color w:val="000000"/>
          <w:sz w:val="22"/>
        </w:rPr>
      </w:pPr>
      <w:r w:rsidRPr="008166DF">
        <w:rPr>
          <w:color w:val="000000"/>
          <w:sz w:val="22"/>
        </w:rPr>
        <w:t>You may decide it is too expensive and insurance coverage may not be available.</w:t>
      </w:r>
    </w:p>
    <w:p w14:paraId="298771FD" w14:textId="77777777" w:rsidR="00994C52" w:rsidRDefault="00994C52">
      <w:pPr>
        <w:rPr>
          <w:sz w:val="22"/>
          <w:szCs w:val="22"/>
        </w:rPr>
      </w:pPr>
    </w:p>
    <w:p w14:paraId="4C2CAE95" w14:textId="77777777" w:rsidR="00994C52" w:rsidRDefault="00C81D94">
      <w:pPr>
        <w:rPr>
          <w:sz w:val="22"/>
          <w:szCs w:val="22"/>
        </w:rPr>
      </w:pPr>
      <w:r>
        <w:rPr>
          <w:sz w:val="22"/>
          <w:szCs w:val="22"/>
        </w:rPr>
        <w:t xml:space="preserve">A description of this clinical trial will be available on http://www.ClinicalTrials.gov, as required by U.S. Law. This website will not include information that can identify you. At most, the website will include a summary of the results. You can search this website at any time. </w:t>
      </w:r>
    </w:p>
    <w:p w14:paraId="69326264" w14:textId="77777777" w:rsidR="00994C52" w:rsidRDefault="00994C52">
      <w:pPr>
        <w:ind w:right="-4"/>
        <w:rPr>
          <w:sz w:val="22"/>
          <w:szCs w:val="22"/>
        </w:rPr>
      </w:pPr>
    </w:p>
    <w:p w14:paraId="4CF5957B" w14:textId="77777777" w:rsidR="00994C52" w:rsidRDefault="00C81D94" w:rsidP="008166DF">
      <w:pPr>
        <w:rPr>
          <w:b/>
          <w:sz w:val="28"/>
          <w:szCs w:val="28"/>
        </w:rPr>
      </w:pPr>
      <w:r>
        <w:rPr>
          <w:b/>
          <w:sz w:val="28"/>
          <w:szCs w:val="28"/>
        </w:rPr>
        <w:t>15. What if new information becomes available that may affect my decision to participate?</w:t>
      </w:r>
    </w:p>
    <w:p w14:paraId="047472E5" w14:textId="77777777" w:rsidR="00994C52" w:rsidRPr="008166DF" w:rsidRDefault="00C81D94" w:rsidP="008166DF">
      <w:pPr>
        <w:pBdr>
          <w:top w:val="nil"/>
          <w:left w:val="nil"/>
          <w:bottom w:val="nil"/>
          <w:right w:val="nil"/>
          <w:between w:val="nil"/>
        </w:pBdr>
        <w:tabs>
          <w:tab w:val="center" w:pos="4320"/>
          <w:tab w:val="right" w:pos="8640"/>
        </w:tabs>
        <w:rPr>
          <w:color w:val="000000"/>
          <w:sz w:val="22"/>
        </w:rPr>
      </w:pPr>
      <w:r w:rsidRPr="008166DF">
        <w:rPr>
          <w:color w:val="000000"/>
          <w:sz w:val="22"/>
        </w:rPr>
        <w:t xml:space="preserve">It is unlikely that new treatments will become available over the short 12-week course of this study. However, if you choose to enter this study and at a later date a more effective treatment becomes available, it will be discussed with you. You will be advised by a study doctor of any new information that becomes available that may affect your willingness to remain in this study.  If you choose to enter this study and during treatment decide to make changes to your usual medications or psychotherapy, you may do so and withdraw at any time. You may be invited to sign an amended consent to indicate your continued consent to participate in the study.  </w:t>
      </w:r>
    </w:p>
    <w:p w14:paraId="02685B31" w14:textId="77777777" w:rsidR="00994C52" w:rsidRDefault="00994C52">
      <w:pPr>
        <w:rPr>
          <w:sz w:val="22"/>
          <w:szCs w:val="22"/>
        </w:rPr>
      </w:pPr>
    </w:p>
    <w:p w14:paraId="787F096A" w14:textId="77777777" w:rsidR="00994C52" w:rsidRDefault="00C81D94" w:rsidP="008166DF">
      <w:pPr>
        <w:rPr>
          <w:sz w:val="28"/>
          <w:szCs w:val="28"/>
        </w:rPr>
      </w:pPr>
      <w:r>
        <w:rPr>
          <w:b/>
          <w:sz w:val="28"/>
          <w:szCs w:val="28"/>
        </w:rPr>
        <w:t>16. What happens if I decide to withdraw my consent to participate?</w:t>
      </w:r>
    </w:p>
    <w:p w14:paraId="3C992491" w14:textId="77777777" w:rsidR="00994C52" w:rsidRDefault="00C81D94" w:rsidP="008166DF">
      <w:pPr>
        <w:rPr>
          <w:sz w:val="22"/>
          <w:szCs w:val="22"/>
        </w:rPr>
      </w:pPr>
      <w:r>
        <w:rPr>
          <w:sz w:val="22"/>
          <w:szCs w:val="22"/>
        </w:rPr>
        <w:t>You may withdraw from this study at any time without giving reasons. If you choose to enter the study and then decide to withdraw at a later time, all information about you collected up to the point of your withdrawal (including information obtained from your blood samples) will be retained for analysis in order to protect the integrity of the research, which may benefit future research participants and patients. However, no further information will be collected. If you decide to withdraw, you may still be asked to come in for a final safety visit to ensure your safety. You have the option to find out what treatment you were receiving once all participants have completed the study, which may be more than one year following your participation.</w:t>
      </w:r>
    </w:p>
    <w:p w14:paraId="5A1C9F39" w14:textId="77777777" w:rsidR="00994C52" w:rsidRDefault="00994C52" w:rsidP="008166DF">
      <w:pPr>
        <w:rPr>
          <w:sz w:val="22"/>
          <w:szCs w:val="22"/>
        </w:rPr>
      </w:pPr>
    </w:p>
    <w:p w14:paraId="171531AA" w14:textId="77777777" w:rsidR="00994C52" w:rsidRDefault="00C81D94" w:rsidP="008166DF">
      <w:pPr>
        <w:rPr>
          <w:sz w:val="22"/>
          <w:szCs w:val="22"/>
        </w:rPr>
      </w:pPr>
      <w:r>
        <w:rPr>
          <w:sz w:val="22"/>
          <w:szCs w:val="22"/>
        </w:rPr>
        <w:t xml:space="preserve">If samples have been collected before you withdraw, they will be destroyed if they have not been already (for example, if laboratory analysis is in progress). There may be exceptions where the samples </w:t>
      </w:r>
      <w:r>
        <w:rPr>
          <w:sz w:val="22"/>
          <w:szCs w:val="22"/>
        </w:rPr>
        <w:lastRenderedPageBreak/>
        <w:t>will not be able to be withdrawn, for example where the sample is no longer identifiable (meaning it cannot be linked in any way back to your identity).</w:t>
      </w:r>
    </w:p>
    <w:p w14:paraId="231F0613" w14:textId="77777777" w:rsidR="00994C52" w:rsidRDefault="00994C52" w:rsidP="008166DF">
      <w:pPr>
        <w:rPr>
          <w:sz w:val="22"/>
          <w:szCs w:val="22"/>
        </w:rPr>
      </w:pPr>
    </w:p>
    <w:p w14:paraId="7838CD08" w14:textId="77777777" w:rsidR="00994C52" w:rsidRDefault="00C81D94" w:rsidP="008166DF">
      <w:pPr>
        <w:rPr>
          <w:sz w:val="22"/>
          <w:szCs w:val="22"/>
        </w:rPr>
      </w:pPr>
      <w:r>
        <w:rPr>
          <w:sz w:val="22"/>
          <w:szCs w:val="22"/>
        </w:rPr>
        <w:t>If your participation in this study includes participation in the BCCH BioBank, you will be asked whether you wish to withdraw from this as well. Please refer to the separate BioBank consent form.</w:t>
      </w:r>
    </w:p>
    <w:p w14:paraId="361EACB5" w14:textId="77777777" w:rsidR="00994C52" w:rsidRDefault="00994C52">
      <w:pPr>
        <w:rPr>
          <w:sz w:val="22"/>
          <w:szCs w:val="22"/>
        </w:rPr>
      </w:pPr>
    </w:p>
    <w:p w14:paraId="51D47EE2" w14:textId="3F293B9D" w:rsidR="00994C52" w:rsidRDefault="00C81D94">
      <w:pPr>
        <w:rPr>
          <w:sz w:val="22"/>
          <w:szCs w:val="22"/>
        </w:rPr>
      </w:pPr>
      <w:r>
        <w:rPr>
          <w:sz w:val="22"/>
          <w:szCs w:val="22"/>
        </w:rPr>
        <w:t xml:space="preserve">You may make the request to withdraw at anytime in writing or verbally by contacting our Research Coordinator at </w:t>
      </w:r>
      <w:hyperlink r:id="rId27">
        <w:r>
          <w:rPr>
            <w:color w:val="0563C1"/>
            <w:sz w:val="22"/>
            <w:szCs w:val="22"/>
            <w:u w:val="single"/>
          </w:rPr>
          <w:t>aceocd@bcchr.ca</w:t>
        </w:r>
      </w:hyperlink>
      <w:r>
        <w:rPr>
          <w:sz w:val="22"/>
          <w:szCs w:val="22"/>
        </w:rPr>
        <w:t xml:space="preserve"> </w:t>
      </w:r>
      <w:r w:rsidRPr="008166DF">
        <w:rPr>
          <w:color w:val="000000"/>
          <w:sz w:val="22"/>
        </w:rPr>
        <w:t>or</w:t>
      </w:r>
      <w:r>
        <w:rPr>
          <w:sz w:val="22"/>
          <w:szCs w:val="22"/>
        </w:rPr>
        <w:t xml:space="preserve"> 604-875-2000 ext. 3068. </w:t>
      </w:r>
    </w:p>
    <w:p w14:paraId="601489DA" w14:textId="77777777" w:rsidR="00994C52" w:rsidRDefault="00994C52">
      <w:pPr>
        <w:rPr>
          <w:sz w:val="22"/>
          <w:szCs w:val="22"/>
        </w:rPr>
      </w:pPr>
    </w:p>
    <w:p w14:paraId="0EF963AA" w14:textId="77777777" w:rsidR="00994C52" w:rsidRDefault="00C81D94" w:rsidP="008166DF">
      <w:pPr>
        <w:rPr>
          <w:sz w:val="28"/>
          <w:szCs w:val="28"/>
        </w:rPr>
      </w:pPr>
      <w:r>
        <w:rPr>
          <w:b/>
          <w:sz w:val="28"/>
          <w:szCs w:val="28"/>
        </w:rPr>
        <w:t>17. Can I be asked to leave the study?</w:t>
      </w:r>
    </w:p>
    <w:p w14:paraId="107120B7" w14:textId="77777777" w:rsidR="00994C52" w:rsidRDefault="00C81D94">
      <w:pPr>
        <w:rPr>
          <w:sz w:val="22"/>
          <w:szCs w:val="22"/>
        </w:rPr>
      </w:pPr>
      <w:r>
        <w:rPr>
          <w:sz w:val="22"/>
          <w:szCs w:val="22"/>
        </w:rPr>
        <w:t>You may be asked to leave the study if the study team judges it is not in your best interest to continue (for example, if a safety issue arises during the course of a study visit or during treatment), if you are unable to fulfill the requirements for the study, or for any other reason such as a change in eligibility during the course of your participation. If you are asked to leave the study, the reasons for this will be explained to you and you will have the opportunity to ask questions about this decision. You would continue your usual care outside of the study. The study may also be stopped at any time by the Research Ethics Board or Health Canada if new information rises about the safety of the study treatment. The reasons for study stoppage will be explained to you by the study doctor. If you are withdrawn from the study, you will continue to follow-up with your regular care provider. If a study doctor feels that additional care is needed, an appropriate referral will be made.</w:t>
      </w:r>
    </w:p>
    <w:p w14:paraId="5F00C98C" w14:textId="77777777" w:rsidR="00994C52" w:rsidRDefault="00994C52">
      <w:pPr>
        <w:ind w:right="-4"/>
        <w:rPr>
          <w:sz w:val="22"/>
          <w:szCs w:val="22"/>
        </w:rPr>
      </w:pPr>
    </w:p>
    <w:p w14:paraId="3C40DB1F" w14:textId="77777777" w:rsidR="00994C52" w:rsidRDefault="00C81D94">
      <w:pPr>
        <w:rPr>
          <w:sz w:val="28"/>
          <w:szCs w:val="28"/>
        </w:rPr>
      </w:pPr>
      <w:r>
        <w:rPr>
          <w:b/>
          <w:sz w:val="28"/>
          <w:szCs w:val="28"/>
        </w:rPr>
        <w:t>18. How will my taking part in this study be kept confidential?</w:t>
      </w:r>
    </w:p>
    <w:p w14:paraId="1F23173F" w14:textId="77777777" w:rsidR="00994C52" w:rsidRDefault="00C81D94">
      <w:pPr>
        <w:rPr>
          <w:sz w:val="22"/>
          <w:szCs w:val="22"/>
        </w:rPr>
      </w:pPr>
      <w:r>
        <w:rPr>
          <w:sz w:val="22"/>
          <w:szCs w:val="22"/>
        </w:rPr>
        <w:t>If you choose to participate in this study, information that discloses your identity will only be used as described in this consent form, unless required by law. We will follow strict guidelines designed to maximize the privacy and security of your information, which is described in more detail in the “Where will my information be stored?” section of this form. In addition to this, the collection, use and disclosure of your information will be held in strict accordance with the Freedom of Information and Protection of Privacy Act and/or the Personal Information Protection Act.</w:t>
      </w:r>
    </w:p>
    <w:p w14:paraId="203F7D57" w14:textId="77777777" w:rsidR="00994C52" w:rsidRDefault="00994C52">
      <w:pPr>
        <w:rPr>
          <w:sz w:val="22"/>
          <w:szCs w:val="22"/>
        </w:rPr>
      </w:pPr>
    </w:p>
    <w:p w14:paraId="3EB847F3" w14:textId="77777777" w:rsidR="00994C52" w:rsidRDefault="00C81D94">
      <w:pPr>
        <w:rPr>
          <w:sz w:val="22"/>
          <w:szCs w:val="22"/>
        </w:rPr>
      </w:pPr>
      <w:r>
        <w:rPr>
          <w:sz w:val="22"/>
          <w:szCs w:val="22"/>
        </w:rPr>
        <w:t>Your confidentiality will be respected. However, research records and health or other source records identifying you may be inspected in the presence of Dr. Stewart or her designate by representatives of the Children’s and Women’s Hospital Research Ethics Board or Health Canada for the purpose of monitoring the research. No information or records that disclose your identity will be published without your consent, nor will any information or records that disclose your identity be removed or released without your consent unless required by law.</w:t>
      </w:r>
    </w:p>
    <w:p w14:paraId="3EAD0AD9" w14:textId="77777777" w:rsidR="00994C52" w:rsidRDefault="00994C52">
      <w:pPr>
        <w:rPr>
          <w:sz w:val="22"/>
          <w:szCs w:val="22"/>
        </w:rPr>
      </w:pPr>
    </w:p>
    <w:p w14:paraId="0F85EAF2" w14:textId="77777777" w:rsidR="00994C52" w:rsidRDefault="00C81D94">
      <w:pPr>
        <w:rPr>
          <w:sz w:val="22"/>
          <w:szCs w:val="22"/>
        </w:rPr>
      </w:pPr>
      <w:r>
        <w:rPr>
          <w:sz w:val="22"/>
          <w:szCs w:val="22"/>
        </w:rPr>
        <w:t>Your will be assigned a unique study number as a participant in this study. This number will not include any personal information that could identify you (e.g., it will not include your Personal Health Number, SIN, or your initials, etc.). Only this number will be used on any research-related information collected about you during the course of this study, so that your identity will be kept confidential. Information that contains your identity will remain only with Dr. Stewart and/or a designate. The list that matches your name to the unique study number that is used on your research-related information will not be removed or released without your consent unless required by law. Research data or results will not be placed in your health/medical records.</w:t>
      </w:r>
    </w:p>
    <w:p w14:paraId="1F92FDAA" w14:textId="77777777" w:rsidR="00994C52" w:rsidRDefault="00994C52">
      <w:pPr>
        <w:rPr>
          <w:sz w:val="22"/>
          <w:szCs w:val="22"/>
        </w:rPr>
      </w:pPr>
    </w:p>
    <w:p w14:paraId="651A1BA0" w14:textId="77777777" w:rsidR="00994C52" w:rsidRDefault="00C81D94">
      <w:pPr>
        <w:rPr>
          <w:sz w:val="22"/>
          <w:szCs w:val="22"/>
        </w:rPr>
      </w:pPr>
      <w:r>
        <w:rPr>
          <w:sz w:val="22"/>
          <w:szCs w:val="22"/>
        </w:rPr>
        <w:t xml:space="preserve">You will not be identified by name or initials in any medical journal publications resulting from this research. This research information may also be used for educational purposes (public awareness </w:t>
      </w:r>
      <w:r>
        <w:rPr>
          <w:sz w:val="22"/>
          <w:szCs w:val="22"/>
        </w:rPr>
        <w:lastRenderedPageBreak/>
        <w:t xml:space="preserve">events, medical conferences, teaching of healthcare professionals) but your identity will be kept confidential. Collected data will not be stored with identifying information, and identifying information will not be released or published. Your data will be given a unique study number and only this will be on your blood sample questionnaires. Study-related data will not be sent outside of Canada except in coded form (that is, it will not contain your name or personal identifying information) if you consent to its future use / sharing with other researchers. </w:t>
      </w:r>
    </w:p>
    <w:p w14:paraId="35A2C429" w14:textId="77777777" w:rsidR="00994C52" w:rsidRDefault="00994C52">
      <w:pPr>
        <w:rPr>
          <w:sz w:val="22"/>
          <w:szCs w:val="22"/>
        </w:rPr>
      </w:pPr>
    </w:p>
    <w:p w14:paraId="404C161C" w14:textId="77777777" w:rsidR="00994C52" w:rsidRDefault="00C81D94">
      <w:pPr>
        <w:rPr>
          <w:sz w:val="22"/>
          <w:szCs w:val="22"/>
        </w:rPr>
      </w:pPr>
      <w:r>
        <w:rPr>
          <w:sz w:val="22"/>
          <w:szCs w:val="22"/>
        </w:rPr>
        <w:t>Personal information may be necessary to be disclosed to relevant authorities if at any point during the study the following is revealed: a clear and substantial risk of serious and imminent harm to yourself or towards someone else; an incident that involves abuse and/or neglect of a child or vulnerable adult; or in response to any other lawful requirements to do so. You are legally protected by federal and provincial laws that require safeguards to ensure that your privacy is respected. You also have the legal right of access to the information about you and, if need be, an opportunity to correct any errors in this information. Further details about these laws are available upon request to Dr. Stewart.</w:t>
      </w:r>
    </w:p>
    <w:p w14:paraId="41F9195F" w14:textId="77777777" w:rsidR="00994C52" w:rsidRDefault="00994C52">
      <w:pPr>
        <w:rPr>
          <w:sz w:val="22"/>
          <w:szCs w:val="22"/>
        </w:rPr>
      </w:pPr>
    </w:p>
    <w:p w14:paraId="0C4F2C41" w14:textId="77777777" w:rsidR="00994C52" w:rsidRDefault="00C81D94">
      <w:pPr>
        <w:rPr>
          <w:sz w:val="22"/>
          <w:szCs w:val="22"/>
          <w:u w:val="single"/>
        </w:rPr>
      </w:pPr>
      <w:r>
        <w:rPr>
          <w:sz w:val="22"/>
          <w:szCs w:val="22"/>
          <w:u w:val="single"/>
        </w:rPr>
        <w:t>Disclosure of risk of harm</w:t>
      </w:r>
    </w:p>
    <w:p w14:paraId="54616BD0" w14:textId="77777777" w:rsidR="00994C52" w:rsidRDefault="00C81D94">
      <w:pPr>
        <w:rPr>
          <w:sz w:val="22"/>
          <w:szCs w:val="22"/>
        </w:rPr>
      </w:pPr>
      <w:r>
        <w:rPr>
          <w:sz w:val="22"/>
          <w:szCs w:val="22"/>
        </w:rPr>
        <w:t xml:space="preserve">Please be aware that personal information may be necessary to be disclosed to relevant authorities if at any point during the study the following is revealed: a clear and substantial risk of serious and imminent harm to yourself or towards someone else; an incident that involves abuse and/or neglect of a child or vulnerable adult; or in response to any other lawful requirements to do so. </w:t>
      </w:r>
    </w:p>
    <w:p w14:paraId="3871FF3A" w14:textId="77777777" w:rsidR="00994C52" w:rsidRDefault="00994C52">
      <w:pPr>
        <w:rPr>
          <w:sz w:val="22"/>
          <w:szCs w:val="22"/>
        </w:rPr>
      </w:pPr>
    </w:p>
    <w:p w14:paraId="085926CB" w14:textId="77777777" w:rsidR="00994C52" w:rsidRDefault="00C81D94">
      <w:pPr>
        <w:rPr>
          <w:sz w:val="22"/>
          <w:szCs w:val="22"/>
          <w:u w:val="single"/>
        </w:rPr>
      </w:pPr>
      <w:r>
        <w:rPr>
          <w:sz w:val="22"/>
          <w:szCs w:val="22"/>
          <w:u w:val="single"/>
        </w:rPr>
        <w:t>Disclosure of race/ethnicity</w:t>
      </w:r>
    </w:p>
    <w:p w14:paraId="5F32019A" w14:textId="77777777" w:rsidR="00994C52" w:rsidRDefault="00C81D94">
      <w:pPr>
        <w:ind w:right="86"/>
        <w:rPr>
          <w:color w:val="000000"/>
          <w:sz w:val="22"/>
          <w:szCs w:val="22"/>
        </w:rPr>
      </w:pPr>
      <w:r>
        <w:rPr>
          <w:color w:val="000000"/>
          <w:sz w:val="22"/>
          <w:szCs w:val="22"/>
        </w:rPr>
        <w:t>Studies involving humans now routinely collect information on race and ethnic origin as well as other characteristics of individuals because these characteristics may influence how people respond to different medications. You should be aware that providing this information is not mandatory.</w:t>
      </w:r>
    </w:p>
    <w:p w14:paraId="1C745234" w14:textId="77777777" w:rsidR="00994C52" w:rsidRDefault="00994C52">
      <w:pPr>
        <w:ind w:right="86"/>
        <w:rPr>
          <w:color w:val="000000"/>
          <w:sz w:val="22"/>
          <w:szCs w:val="22"/>
        </w:rPr>
      </w:pPr>
    </w:p>
    <w:p w14:paraId="358265E4" w14:textId="77777777" w:rsidR="00994C52" w:rsidRDefault="00C81D94">
      <w:pPr>
        <w:ind w:right="86"/>
        <w:rPr>
          <w:color w:val="000000"/>
          <w:sz w:val="22"/>
          <w:szCs w:val="22"/>
          <w:u w:val="single"/>
        </w:rPr>
      </w:pPr>
      <w:r>
        <w:rPr>
          <w:color w:val="000000"/>
          <w:sz w:val="22"/>
          <w:szCs w:val="22"/>
          <w:u w:val="single"/>
        </w:rPr>
        <w:t>Primary care physician(s)/specialist notification</w:t>
      </w:r>
    </w:p>
    <w:p w14:paraId="668B9CDD" w14:textId="77777777" w:rsidR="00994C52" w:rsidRDefault="00C81D94">
      <w:pPr>
        <w:ind w:right="4"/>
        <w:rPr>
          <w:sz w:val="22"/>
          <w:szCs w:val="22"/>
        </w:rPr>
      </w:pPr>
      <w:r>
        <w:rPr>
          <w:sz w:val="22"/>
          <w:szCs w:val="22"/>
        </w:rPr>
        <w:t xml:space="preserve">Your signed consent form will be part of study-related documentation but not included in your medical record. Please indicate, by checking the applicable box, your consent to notify your primary care physician(s) or specialist(s) of your participation in this study. This may include communication regarding the need for additional follow-up of medical or psychiatric concerns that arise over the course of the study. You will be informed when information will be shared. </w:t>
      </w:r>
    </w:p>
    <w:p w14:paraId="150DBD9A" w14:textId="77777777" w:rsidR="00994C52" w:rsidRDefault="00994C52">
      <w:pPr>
        <w:ind w:right="4"/>
        <w:rPr>
          <w:sz w:val="22"/>
          <w:szCs w:val="22"/>
        </w:rPr>
      </w:pPr>
    </w:p>
    <w:p w14:paraId="4B2F8553" w14:textId="2BE0BD12" w:rsidR="00994C52" w:rsidRDefault="00C81D94">
      <w:pPr>
        <w:tabs>
          <w:tab w:val="right" w:pos="9000"/>
        </w:tabs>
        <w:rPr>
          <w:sz w:val="22"/>
          <w:szCs w:val="22"/>
        </w:rPr>
      </w:pPr>
      <w:r>
        <w:rPr>
          <w:sz w:val="22"/>
          <w:szCs w:val="22"/>
        </w:rPr>
        <w:t xml:space="preserve"> I agree that the study investigator will advise my primary care physician(s) or specialist(s) of my participation in this study and consent to the sharing of medical information with this provider. My primary care physician(s) and/or specialist(s) name(s) is/are: </w:t>
      </w:r>
    </w:p>
    <w:p w14:paraId="791AACD2" w14:textId="77777777" w:rsidR="00994C52" w:rsidRDefault="00994C52">
      <w:pPr>
        <w:tabs>
          <w:tab w:val="right" w:pos="9000"/>
        </w:tabs>
        <w:rPr>
          <w:sz w:val="22"/>
          <w:szCs w:val="22"/>
          <w:u w:val="single"/>
        </w:rPr>
      </w:pPr>
    </w:p>
    <w:p w14:paraId="0F64F52B" w14:textId="77777777" w:rsidR="00994C52" w:rsidRDefault="00C81D94">
      <w:pPr>
        <w:tabs>
          <w:tab w:val="right" w:pos="9000"/>
        </w:tabs>
        <w:rPr>
          <w:sz w:val="22"/>
          <w:szCs w:val="22"/>
        </w:rPr>
      </w:pPr>
      <w:r>
        <w:rPr>
          <w:sz w:val="22"/>
          <w:szCs w:val="22"/>
        </w:rPr>
        <w:t>__________________________________________________________________________________</w:t>
      </w:r>
    </w:p>
    <w:p w14:paraId="2F1E3648" w14:textId="77777777" w:rsidR="00994C52" w:rsidRDefault="00C81D94">
      <w:pPr>
        <w:tabs>
          <w:tab w:val="right" w:pos="9000"/>
        </w:tabs>
        <w:spacing w:before="240"/>
        <w:rPr>
          <w:sz w:val="22"/>
          <w:szCs w:val="22"/>
          <w:u w:val="single"/>
        </w:rPr>
      </w:pPr>
      <w:r>
        <w:rPr>
          <w:sz w:val="22"/>
          <w:szCs w:val="22"/>
        </w:rPr>
        <w:t>The name of the medical clinic I attend is:_________________________________________</w:t>
      </w:r>
    </w:p>
    <w:p w14:paraId="351542D2" w14:textId="77777777" w:rsidR="00994C52" w:rsidRDefault="00C81D94">
      <w:pPr>
        <w:tabs>
          <w:tab w:val="left" w:pos="360"/>
          <w:tab w:val="right" w:pos="2880"/>
        </w:tabs>
        <w:spacing w:before="240"/>
        <w:ind w:right="4"/>
        <w:rPr>
          <w:sz w:val="22"/>
          <w:szCs w:val="22"/>
        </w:rPr>
      </w:pPr>
      <w:r>
        <w:rPr>
          <w:sz w:val="22"/>
          <w:szCs w:val="22"/>
        </w:rPr>
        <w:t xml:space="preserve">The contact phone number for this clinic is:________________________________________________                  </w:t>
      </w:r>
    </w:p>
    <w:p w14:paraId="0BB143E4" w14:textId="77777777" w:rsidR="00994C52" w:rsidRDefault="00C81D94">
      <w:pPr>
        <w:tabs>
          <w:tab w:val="left" w:pos="360"/>
          <w:tab w:val="right" w:pos="2880"/>
        </w:tabs>
        <w:spacing w:before="240"/>
        <w:ind w:right="1440"/>
        <w:rPr>
          <w:sz w:val="22"/>
          <w:szCs w:val="22"/>
        </w:rPr>
      </w:pPr>
      <w:r>
        <w:rPr>
          <w:sz w:val="22"/>
          <w:szCs w:val="22"/>
        </w:rPr>
        <w:t>Participant Initials: _____________</w:t>
      </w:r>
    </w:p>
    <w:p w14:paraId="2A862DE3" w14:textId="77777777" w:rsidR="00994C52" w:rsidRDefault="00994C52">
      <w:pPr>
        <w:tabs>
          <w:tab w:val="left" w:pos="360"/>
          <w:tab w:val="right" w:pos="2880"/>
        </w:tabs>
        <w:spacing w:before="240"/>
        <w:ind w:right="1440"/>
        <w:rPr>
          <w:sz w:val="22"/>
          <w:szCs w:val="22"/>
        </w:rPr>
      </w:pPr>
    </w:p>
    <w:p w14:paraId="789B2FCF" w14:textId="67C21681" w:rsidR="00994C52" w:rsidRDefault="00C81D94">
      <w:pPr>
        <w:spacing w:before="120"/>
        <w:rPr>
          <w:sz w:val="22"/>
          <w:szCs w:val="22"/>
        </w:rPr>
      </w:pPr>
      <w:r>
        <w:rPr>
          <w:sz w:val="22"/>
          <w:szCs w:val="22"/>
        </w:rPr>
        <w:t> The study investigator is my primary care physician/specialist.</w:t>
      </w:r>
    </w:p>
    <w:p w14:paraId="748609F0" w14:textId="77777777" w:rsidR="00994C52" w:rsidRDefault="00C81D94">
      <w:pPr>
        <w:spacing w:before="120"/>
        <w:rPr>
          <w:sz w:val="22"/>
          <w:szCs w:val="22"/>
        </w:rPr>
      </w:pPr>
      <w:r>
        <w:rPr>
          <w:sz w:val="22"/>
          <w:szCs w:val="22"/>
        </w:rPr>
        <w:lastRenderedPageBreak/>
        <w:t>Name of physician:_____________________________________________</w:t>
      </w:r>
    </w:p>
    <w:p w14:paraId="55383233" w14:textId="77777777" w:rsidR="00994C52" w:rsidRDefault="00C81D94">
      <w:pPr>
        <w:tabs>
          <w:tab w:val="left" w:pos="709"/>
          <w:tab w:val="right" w:pos="2880"/>
        </w:tabs>
        <w:spacing w:before="240"/>
        <w:ind w:right="1440"/>
        <w:rPr>
          <w:sz w:val="22"/>
          <w:szCs w:val="22"/>
        </w:rPr>
      </w:pPr>
      <w:r>
        <w:rPr>
          <w:sz w:val="22"/>
          <w:szCs w:val="22"/>
        </w:rPr>
        <w:t>Participant Initials: _____________</w:t>
      </w:r>
    </w:p>
    <w:p w14:paraId="67EAABA9" w14:textId="77777777" w:rsidR="00994C52" w:rsidRDefault="00994C52">
      <w:pPr>
        <w:rPr>
          <w:sz w:val="22"/>
          <w:szCs w:val="22"/>
        </w:rPr>
      </w:pPr>
    </w:p>
    <w:p w14:paraId="30C86A22" w14:textId="77777777" w:rsidR="00994C52" w:rsidRDefault="00994C52">
      <w:pPr>
        <w:rPr>
          <w:sz w:val="22"/>
          <w:szCs w:val="22"/>
        </w:rPr>
      </w:pPr>
    </w:p>
    <w:p w14:paraId="139C57DF" w14:textId="77777777" w:rsidR="00994C52" w:rsidRDefault="00C81D94" w:rsidP="008166DF">
      <w:pPr>
        <w:rPr>
          <w:b/>
          <w:sz w:val="28"/>
          <w:szCs w:val="28"/>
        </w:rPr>
      </w:pPr>
      <w:r>
        <w:rPr>
          <w:b/>
          <w:sz w:val="28"/>
          <w:szCs w:val="28"/>
        </w:rPr>
        <w:t>19. What happens if something goes wrong?</w:t>
      </w:r>
    </w:p>
    <w:p w14:paraId="6FE3BE5B" w14:textId="77777777" w:rsidR="00994C52" w:rsidRDefault="00C81D94">
      <w:pPr>
        <w:rPr>
          <w:sz w:val="22"/>
          <w:szCs w:val="22"/>
        </w:rPr>
      </w:pPr>
      <w:r>
        <w:rPr>
          <w:sz w:val="22"/>
          <w:szCs w:val="22"/>
        </w:rPr>
        <w:t>By signing this form, you do not give up any of your legal rights and you do not release the study doctor, participating institutions, or anyone else from their legal and professional duties. If you become ill or physically injured as a result of participation in this study, medical treatment will be provided at no additional cost to you. The costs of your medical treatment will be paid by your provincial medical plan.</w:t>
      </w:r>
    </w:p>
    <w:p w14:paraId="0F0A99AE" w14:textId="77777777" w:rsidR="00994C52" w:rsidRDefault="00994C52">
      <w:pPr>
        <w:rPr>
          <w:sz w:val="22"/>
          <w:szCs w:val="22"/>
        </w:rPr>
      </w:pPr>
    </w:p>
    <w:p w14:paraId="24B65BFD" w14:textId="77777777" w:rsidR="00994C52" w:rsidRDefault="00C81D94">
      <w:pPr>
        <w:rPr>
          <w:sz w:val="22"/>
          <w:szCs w:val="22"/>
        </w:rPr>
      </w:pPr>
      <w:r>
        <w:rPr>
          <w:sz w:val="22"/>
          <w:szCs w:val="22"/>
        </w:rPr>
        <w:t>In case of a serious medical event, please report to an emergency room and inform them that you are participating in a clinical study and that the following person can then be contacted for further information: Dr. Stewart</w:t>
      </w:r>
      <w:r>
        <w:rPr>
          <w:b/>
          <w:i/>
          <w:sz w:val="22"/>
          <w:szCs w:val="22"/>
        </w:rPr>
        <w:t xml:space="preserve"> </w:t>
      </w:r>
      <w:r>
        <w:rPr>
          <w:sz w:val="22"/>
          <w:szCs w:val="22"/>
        </w:rPr>
        <w:t>at telephone number:</w:t>
      </w:r>
      <w:r>
        <w:rPr>
          <w:b/>
          <w:i/>
          <w:sz w:val="22"/>
          <w:szCs w:val="22"/>
        </w:rPr>
        <w:t xml:space="preserve"> </w:t>
      </w:r>
      <w:r>
        <w:rPr>
          <w:sz w:val="22"/>
          <w:szCs w:val="22"/>
        </w:rPr>
        <w:t>604-809-6622 (or alternatively Dr. Westwell-Roper: 778-837-4946 or the BCCH Pharmacy: 604-875-2059). You will be given a wallet card to carry with you in the event of an emergency with this emergency contact information. This emergency contact is available 24/7.</w:t>
      </w:r>
    </w:p>
    <w:p w14:paraId="02F3C019" w14:textId="77777777" w:rsidR="00994C52" w:rsidRDefault="00994C52">
      <w:pPr>
        <w:rPr>
          <w:sz w:val="22"/>
          <w:szCs w:val="22"/>
        </w:rPr>
      </w:pPr>
    </w:p>
    <w:p w14:paraId="5C1D219F" w14:textId="77777777" w:rsidR="00994C52" w:rsidRDefault="00C81D94" w:rsidP="008166DF">
      <w:pPr>
        <w:rPr>
          <w:sz w:val="28"/>
          <w:szCs w:val="28"/>
        </w:rPr>
      </w:pPr>
      <w:r>
        <w:rPr>
          <w:b/>
          <w:sz w:val="28"/>
          <w:szCs w:val="28"/>
        </w:rPr>
        <w:t>20. What will the study cost me?</w:t>
      </w:r>
    </w:p>
    <w:p w14:paraId="649FC6D9" w14:textId="77777777" w:rsidR="00994C52" w:rsidRDefault="00C81D94">
      <w:pPr>
        <w:ind w:right="-4"/>
        <w:rPr>
          <w:sz w:val="22"/>
          <w:szCs w:val="22"/>
        </w:rPr>
      </w:pPr>
      <w:r>
        <w:rPr>
          <w:sz w:val="22"/>
          <w:szCs w:val="22"/>
        </w:rPr>
        <w:t xml:space="preserve">All research-related medical care and treatment and any related tests that you will receive during your participation in this study will be provided at no cost to you. </w:t>
      </w:r>
    </w:p>
    <w:p w14:paraId="609C6DDD" w14:textId="77777777" w:rsidR="00994C52" w:rsidRDefault="00994C52">
      <w:pPr>
        <w:ind w:right="-4"/>
        <w:rPr>
          <w:sz w:val="22"/>
          <w:szCs w:val="22"/>
        </w:rPr>
      </w:pPr>
    </w:p>
    <w:p w14:paraId="6C2F9ADD" w14:textId="795319C7" w:rsidR="00994C52" w:rsidRDefault="00C81D94">
      <w:pPr>
        <w:ind w:right="-4"/>
        <w:rPr>
          <w:sz w:val="22"/>
          <w:szCs w:val="22"/>
        </w:rPr>
      </w:pPr>
      <w:r>
        <w:rPr>
          <w:sz w:val="22"/>
          <w:szCs w:val="22"/>
        </w:rPr>
        <w:t xml:space="preserve">You will not be paid for participating. </w:t>
      </w:r>
      <w:sdt>
        <w:sdtPr>
          <w:tag w:val="goog_rdk_74"/>
          <w:id w:val="-899898826"/>
        </w:sdtPr>
        <w:sdtEndPr/>
        <w:sdtContent>
          <w:r>
            <w:rPr>
              <w:sz w:val="22"/>
              <w:szCs w:val="22"/>
            </w:rPr>
            <w:t xml:space="preserve">You </w:t>
          </w:r>
        </w:sdtContent>
      </w:sdt>
      <w:r>
        <w:rPr>
          <w:sz w:val="22"/>
          <w:szCs w:val="22"/>
        </w:rPr>
        <w:t xml:space="preserve">will receive a $25 gift card following visits 1 and 2 and a $50 gift card following </w:t>
      </w:r>
      <w:sdt>
        <w:sdtPr>
          <w:tag w:val="goog_rdk_75"/>
          <w:id w:val="1195586724"/>
        </w:sdtPr>
        <w:sdtEndPr/>
        <w:sdtContent>
          <w:r>
            <w:rPr>
              <w:sz w:val="22"/>
              <w:szCs w:val="22"/>
            </w:rPr>
            <w:t xml:space="preserve">the final </w:t>
          </w:r>
        </w:sdtContent>
      </w:sdt>
      <w:r>
        <w:rPr>
          <w:sz w:val="22"/>
          <w:szCs w:val="22"/>
        </w:rPr>
        <w:t xml:space="preserve">visit </w:t>
      </w:r>
      <w:sdt>
        <w:sdtPr>
          <w:tag w:val="goog_rdk_76"/>
          <w:id w:val="-763376836"/>
        </w:sdtPr>
        <w:sdtEndPr/>
        <w:sdtContent>
          <w:r>
            <w:rPr>
              <w:sz w:val="22"/>
              <w:szCs w:val="22"/>
            </w:rPr>
            <w:t>of the whole trial</w:t>
          </w:r>
        </w:sdtContent>
      </w:sdt>
      <w:r>
        <w:rPr>
          <w:sz w:val="22"/>
          <w:szCs w:val="22"/>
        </w:rPr>
        <w:t xml:space="preserve"> in lieu of expenses, including transportation required for study-related activities including blood work and drug pick-up. Reimbursement for parking expenses for in-person visits will also be provided. If you choose to attend an in-person appointment at BCCH, please contact Boyee or Cynthia at aceocd@bcchr.ca before your appointment to receive a parking voucher. Other travel expenses will not be reimbursed as all study visits can take place virtually.</w:t>
      </w:r>
    </w:p>
    <w:p w14:paraId="7954F97B" w14:textId="77777777" w:rsidR="00994C52" w:rsidRPr="008166DF" w:rsidRDefault="00994C52" w:rsidP="008166DF">
      <w:pPr>
        <w:pBdr>
          <w:top w:val="nil"/>
          <w:left w:val="nil"/>
          <w:bottom w:val="nil"/>
          <w:right w:val="nil"/>
          <w:between w:val="nil"/>
        </w:pBdr>
        <w:rPr>
          <w:color w:val="000000"/>
          <w:sz w:val="22"/>
        </w:rPr>
      </w:pPr>
    </w:p>
    <w:p w14:paraId="4BF3E4C9" w14:textId="4747265A" w:rsidR="00994C52" w:rsidRPr="008166DF" w:rsidRDefault="00C81D94" w:rsidP="008166DF">
      <w:pPr>
        <w:pBdr>
          <w:top w:val="nil"/>
          <w:left w:val="nil"/>
          <w:bottom w:val="nil"/>
          <w:right w:val="nil"/>
          <w:between w:val="nil"/>
        </w:pBdr>
        <w:rPr>
          <w:color w:val="000000"/>
          <w:sz w:val="22"/>
        </w:rPr>
      </w:pPr>
      <w:r>
        <w:rPr>
          <w:rFonts w:eastAsia="Calibri"/>
          <w:color w:val="000000"/>
          <w:sz w:val="22"/>
          <w:szCs w:val="22"/>
        </w:rPr>
        <w:t>You</w:t>
      </w:r>
      <w:r w:rsidRPr="008166DF">
        <w:rPr>
          <w:color w:val="000000"/>
          <w:sz w:val="22"/>
        </w:rPr>
        <w:t xml:space="preserve"> will also receive a letter of recognition for the voluntary time you have contributed to the research study. The letter will not contain any information regarding diagnosis.</w:t>
      </w:r>
    </w:p>
    <w:p w14:paraId="669CCBA8" w14:textId="77777777" w:rsidR="00994C52" w:rsidRDefault="00994C52">
      <w:pPr>
        <w:rPr>
          <w:b/>
          <w:sz w:val="22"/>
          <w:szCs w:val="22"/>
        </w:rPr>
      </w:pPr>
    </w:p>
    <w:p w14:paraId="283DE7AA" w14:textId="77777777" w:rsidR="00994C52" w:rsidRDefault="00C81D94" w:rsidP="008166DF">
      <w:pPr>
        <w:rPr>
          <w:b/>
          <w:sz w:val="28"/>
          <w:szCs w:val="28"/>
        </w:rPr>
      </w:pPr>
      <w:r>
        <w:rPr>
          <w:b/>
          <w:sz w:val="28"/>
          <w:szCs w:val="28"/>
        </w:rPr>
        <w:t>21. If I have questions about the study during my participation, who should I speak to?</w:t>
      </w:r>
    </w:p>
    <w:p w14:paraId="69ED335B" w14:textId="77777777" w:rsidR="00994C52" w:rsidRDefault="00C81D94" w:rsidP="008166DF">
      <w:pPr>
        <w:rPr>
          <w:sz w:val="22"/>
          <w:szCs w:val="22"/>
        </w:rPr>
      </w:pPr>
      <w:r>
        <w:rPr>
          <w:sz w:val="22"/>
          <w:szCs w:val="22"/>
        </w:rPr>
        <w:t>If you have any questions or concerns or would like more information about this study before or during your participation, or if you experience any adverse effects, you may contact Dr. Stewart at 604-875-2000 (ext. 4725) or the Research Assistant team at 604-875-2000 (ext. 3068).</w:t>
      </w:r>
    </w:p>
    <w:p w14:paraId="4BD818A7" w14:textId="77777777" w:rsidR="00994C52" w:rsidRDefault="00994C52" w:rsidP="008166DF">
      <w:pPr>
        <w:rPr>
          <w:b/>
          <w:sz w:val="22"/>
          <w:szCs w:val="22"/>
        </w:rPr>
      </w:pPr>
    </w:p>
    <w:p w14:paraId="3C369C67" w14:textId="77777777" w:rsidR="00994C52" w:rsidRDefault="00C81D94" w:rsidP="008166DF">
      <w:pPr>
        <w:rPr>
          <w:b/>
          <w:sz w:val="28"/>
          <w:szCs w:val="28"/>
        </w:rPr>
      </w:pPr>
      <w:r>
        <w:rPr>
          <w:b/>
          <w:sz w:val="28"/>
          <w:szCs w:val="28"/>
        </w:rPr>
        <w:t>22. Who do I contact if I have any questions or concerns about my rights as a participant?</w:t>
      </w:r>
    </w:p>
    <w:p w14:paraId="161AFE2D" w14:textId="0F972EA7" w:rsidR="00994C52" w:rsidRDefault="00C81D94">
      <w:pPr>
        <w:rPr>
          <w:b/>
          <w:sz w:val="22"/>
          <w:szCs w:val="22"/>
        </w:rPr>
      </w:pPr>
      <w:r>
        <w:rPr>
          <w:sz w:val="22"/>
          <w:szCs w:val="22"/>
        </w:rPr>
        <w:t xml:space="preserve">If you have any concerns or complaints about your rights as a research participant and/or your experiences while participating in this study, contact the Research Participant Complaint Line in the University of British Columbia Office of Research Ethics by e-mail at </w:t>
      </w:r>
      <w:hyperlink r:id="rId28">
        <w:r>
          <w:rPr>
            <w:color w:val="0563C1"/>
            <w:sz w:val="22"/>
            <w:szCs w:val="22"/>
            <w:u w:val="single"/>
          </w:rPr>
          <w:t>RSIL@ors.ubc.ca</w:t>
        </w:r>
      </w:hyperlink>
      <w:r>
        <w:rPr>
          <w:color w:val="1F497D"/>
          <w:sz w:val="22"/>
          <w:szCs w:val="22"/>
        </w:rPr>
        <w:t xml:space="preserve"> </w:t>
      </w:r>
      <w:r>
        <w:rPr>
          <w:sz w:val="22"/>
          <w:szCs w:val="22"/>
        </w:rPr>
        <w:t>or by phone at</w:t>
      </w:r>
      <w:r>
        <w:rPr>
          <w:color w:val="1F497D"/>
          <w:sz w:val="22"/>
          <w:szCs w:val="22"/>
        </w:rPr>
        <w:t xml:space="preserve"> </w:t>
      </w:r>
      <w:r>
        <w:rPr>
          <w:sz w:val="22"/>
          <w:szCs w:val="22"/>
        </w:rPr>
        <w:t>604-822-8598 (Toll Free: 1-877-822-8598.) Please reference the study number (H19-03886) when calling so the Complaint Line staff can better assist you.</w:t>
      </w:r>
    </w:p>
    <w:p w14:paraId="2495C743" w14:textId="77777777" w:rsidR="00994C52" w:rsidRDefault="00994C52">
      <w:pPr>
        <w:rPr>
          <w:sz w:val="22"/>
          <w:szCs w:val="22"/>
        </w:rPr>
      </w:pPr>
    </w:p>
    <w:p w14:paraId="210A10AF" w14:textId="77777777" w:rsidR="00994C52" w:rsidRDefault="00C81D94">
      <w:pPr>
        <w:jc w:val="center"/>
        <w:rPr>
          <w:sz w:val="22"/>
          <w:szCs w:val="22"/>
        </w:rPr>
      </w:pPr>
      <w:r w:rsidRPr="008166DF">
        <w:br w:type="column"/>
      </w:r>
      <w:r w:rsidRPr="008166DF">
        <w:rPr>
          <w:b/>
          <w:color w:val="000000"/>
          <w:sz w:val="28"/>
        </w:rPr>
        <w:lastRenderedPageBreak/>
        <w:t>Celecoxib versus placebo as an adjunct to treatment-as-usual</w:t>
      </w:r>
    </w:p>
    <w:p w14:paraId="1A2EDE05" w14:textId="77777777" w:rsidR="00994C52" w:rsidRPr="008166DF" w:rsidRDefault="00C81D94" w:rsidP="008166DF">
      <w:pPr>
        <w:pBdr>
          <w:top w:val="nil"/>
          <w:left w:val="nil"/>
          <w:bottom w:val="nil"/>
          <w:right w:val="nil"/>
          <w:between w:val="nil"/>
        </w:pBdr>
        <w:ind w:left="360"/>
        <w:jc w:val="center"/>
        <w:rPr>
          <w:b/>
          <w:color w:val="000000"/>
          <w:sz w:val="28"/>
        </w:rPr>
      </w:pPr>
      <w:r w:rsidRPr="008166DF">
        <w:rPr>
          <w:b/>
          <w:color w:val="000000"/>
          <w:sz w:val="28"/>
        </w:rPr>
        <w:t xml:space="preserve">in children and youth with obsessive compulsive disorder: </w:t>
      </w:r>
    </w:p>
    <w:p w14:paraId="1308347F" w14:textId="77777777" w:rsidR="00994C52" w:rsidRPr="008166DF" w:rsidRDefault="00C81D94" w:rsidP="008166DF">
      <w:pPr>
        <w:pBdr>
          <w:top w:val="nil"/>
          <w:left w:val="nil"/>
          <w:bottom w:val="nil"/>
          <w:right w:val="nil"/>
          <w:between w:val="nil"/>
        </w:pBdr>
        <w:ind w:left="360"/>
        <w:jc w:val="center"/>
        <w:rPr>
          <w:color w:val="000000"/>
          <w:sz w:val="28"/>
        </w:rPr>
      </w:pPr>
      <w:r w:rsidRPr="008166DF">
        <w:rPr>
          <w:b/>
          <w:color w:val="000000"/>
          <w:sz w:val="28"/>
        </w:rPr>
        <w:t>A randomized quadruple-blind phase II pilot study</w:t>
      </w:r>
    </w:p>
    <w:p w14:paraId="3CD294F9" w14:textId="77777777" w:rsidR="00994C52" w:rsidRDefault="00994C52" w:rsidP="008166DF">
      <w:pPr>
        <w:rPr>
          <w:b/>
          <w:sz w:val="28"/>
          <w:szCs w:val="28"/>
        </w:rPr>
      </w:pPr>
    </w:p>
    <w:p w14:paraId="75A9EE11" w14:textId="77777777" w:rsidR="00994C52" w:rsidRDefault="00C81D94" w:rsidP="008166DF">
      <w:pPr>
        <w:rPr>
          <w:sz w:val="22"/>
          <w:szCs w:val="22"/>
        </w:rPr>
      </w:pPr>
      <w:r>
        <w:rPr>
          <w:b/>
          <w:sz w:val="22"/>
          <w:szCs w:val="22"/>
        </w:rPr>
        <w:t>Consent to Participate:</w:t>
      </w:r>
    </w:p>
    <w:p w14:paraId="131F0BAC" w14:textId="77777777" w:rsidR="00994C52" w:rsidRPr="008166DF" w:rsidRDefault="00C81D94" w:rsidP="008166DF">
      <w:pPr>
        <w:pBdr>
          <w:top w:val="nil"/>
          <w:left w:val="nil"/>
          <w:bottom w:val="nil"/>
          <w:right w:val="nil"/>
          <w:between w:val="nil"/>
        </w:pBdr>
        <w:spacing w:line="276" w:lineRule="auto"/>
        <w:rPr>
          <w:i/>
          <w:sz w:val="22"/>
        </w:rPr>
      </w:pPr>
      <w:r w:rsidRPr="008166DF">
        <w:rPr>
          <w:i/>
          <w:color w:val="000000"/>
          <w:sz w:val="22"/>
        </w:rPr>
        <w:t>My signature on this consent form means:</w:t>
      </w:r>
    </w:p>
    <w:p w14:paraId="290F84F3" w14:textId="77777777" w:rsidR="00994C52" w:rsidRDefault="00C81D94" w:rsidP="008166DF">
      <w:pPr>
        <w:numPr>
          <w:ilvl w:val="0"/>
          <w:numId w:val="3"/>
        </w:numPr>
        <w:ind w:right="-4"/>
        <w:rPr>
          <w:sz w:val="22"/>
          <w:szCs w:val="22"/>
        </w:rPr>
      </w:pPr>
      <w:r>
        <w:rPr>
          <w:sz w:val="22"/>
          <w:szCs w:val="22"/>
        </w:rPr>
        <w:t xml:space="preserve">I have read and understood the information in this consent form. </w:t>
      </w:r>
    </w:p>
    <w:p w14:paraId="536C3259" w14:textId="77777777" w:rsidR="00994C52" w:rsidRDefault="00C81D94" w:rsidP="008166DF">
      <w:pPr>
        <w:numPr>
          <w:ilvl w:val="0"/>
          <w:numId w:val="3"/>
        </w:numPr>
        <w:ind w:right="-4"/>
        <w:rPr>
          <w:sz w:val="22"/>
          <w:szCs w:val="22"/>
        </w:rPr>
      </w:pPr>
      <w:r>
        <w:rPr>
          <w:sz w:val="22"/>
          <w:szCs w:val="22"/>
        </w:rPr>
        <w:t>I have had enough time to think about the information provided.</w:t>
      </w:r>
    </w:p>
    <w:p w14:paraId="78D45286" w14:textId="77777777" w:rsidR="00994C52" w:rsidRDefault="00C81D94" w:rsidP="008166DF">
      <w:pPr>
        <w:numPr>
          <w:ilvl w:val="0"/>
          <w:numId w:val="3"/>
        </w:numPr>
        <w:ind w:right="-4"/>
        <w:rPr>
          <w:sz w:val="22"/>
          <w:szCs w:val="22"/>
        </w:rPr>
      </w:pPr>
      <w:r>
        <w:rPr>
          <w:sz w:val="22"/>
          <w:szCs w:val="22"/>
        </w:rPr>
        <w:t>I have been able to ask for advice if needed.</w:t>
      </w:r>
    </w:p>
    <w:p w14:paraId="046EE8DA" w14:textId="77777777" w:rsidR="00994C52" w:rsidRDefault="00C81D94" w:rsidP="008166DF">
      <w:pPr>
        <w:numPr>
          <w:ilvl w:val="0"/>
          <w:numId w:val="3"/>
        </w:numPr>
        <w:ind w:right="-4"/>
        <w:rPr>
          <w:sz w:val="22"/>
          <w:szCs w:val="22"/>
        </w:rPr>
      </w:pPr>
      <w:r>
        <w:rPr>
          <w:sz w:val="22"/>
          <w:szCs w:val="22"/>
        </w:rPr>
        <w:t xml:space="preserve">I have been able to ask questions and have had satisfactory responses to my questions. </w:t>
      </w:r>
    </w:p>
    <w:p w14:paraId="2DE7A493" w14:textId="77777777" w:rsidR="00994C52" w:rsidRDefault="00C81D94" w:rsidP="008166DF">
      <w:pPr>
        <w:numPr>
          <w:ilvl w:val="0"/>
          <w:numId w:val="3"/>
        </w:numPr>
        <w:ind w:right="-4"/>
        <w:rPr>
          <w:sz w:val="22"/>
          <w:szCs w:val="22"/>
        </w:rPr>
      </w:pPr>
      <w:r>
        <w:rPr>
          <w:sz w:val="22"/>
          <w:szCs w:val="22"/>
        </w:rPr>
        <w:t>I understand that all of the information collected will be kept confidential and that the results will only be used for scientific purposes.</w:t>
      </w:r>
    </w:p>
    <w:p w14:paraId="2AA169C7" w14:textId="77777777" w:rsidR="00994C52" w:rsidRDefault="00C81D94" w:rsidP="008166DF">
      <w:pPr>
        <w:numPr>
          <w:ilvl w:val="0"/>
          <w:numId w:val="3"/>
        </w:numPr>
        <w:ind w:right="-4"/>
        <w:rPr>
          <w:sz w:val="22"/>
          <w:szCs w:val="22"/>
        </w:rPr>
      </w:pPr>
      <w:r>
        <w:rPr>
          <w:sz w:val="22"/>
          <w:szCs w:val="22"/>
        </w:rPr>
        <w:t>I understand that my participation in this study is voluntary.</w:t>
      </w:r>
    </w:p>
    <w:p w14:paraId="0D63D0FC" w14:textId="77777777" w:rsidR="00994C52" w:rsidRDefault="00C81D94" w:rsidP="008166DF">
      <w:pPr>
        <w:numPr>
          <w:ilvl w:val="0"/>
          <w:numId w:val="3"/>
        </w:numPr>
        <w:ind w:right="-4"/>
        <w:rPr>
          <w:sz w:val="22"/>
          <w:szCs w:val="22"/>
        </w:rPr>
      </w:pPr>
      <w:r>
        <w:rPr>
          <w:sz w:val="22"/>
          <w:szCs w:val="22"/>
        </w:rPr>
        <w:t>I understand that I am completely free at any time to refuse to participate or to withdraw from this study at any time, and that this will not change the quality of care that I receive.</w:t>
      </w:r>
    </w:p>
    <w:p w14:paraId="49551748" w14:textId="77777777" w:rsidR="00994C52" w:rsidRDefault="00C81D94" w:rsidP="008166DF">
      <w:pPr>
        <w:numPr>
          <w:ilvl w:val="0"/>
          <w:numId w:val="3"/>
        </w:numPr>
        <w:ind w:right="-4"/>
        <w:rPr>
          <w:sz w:val="22"/>
          <w:szCs w:val="22"/>
        </w:rPr>
      </w:pPr>
      <w:r>
        <w:rPr>
          <w:sz w:val="22"/>
          <w:szCs w:val="22"/>
        </w:rPr>
        <w:t xml:space="preserve">I understand that I am not waiving any of my legal rights as a result of signing this consent form. </w:t>
      </w:r>
    </w:p>
    <w:p w14:paraId="606B06C9" w14:textId="77777777" w:rsidR="00994C52" w:rsidRDefault="00C81D94" w:rsidP="008166DF">
      <w:pPr>
        <w:numPr>
          <w:ilvl w:val="0"/>
          <w:numId w:val="3"/>
        </w:numPr>
        <w:ind w:right="-4"/>
        <w:rPr>
          <w:sz w:val="22"/>
          <w:szCs w:val="22"/>
        </w:rPr>
      </w:pPr>
      <w:r>
        <w:rPr>
          <w:sz w:val="22"/>
          <w:szCs w:val="22"/>
        </w:rPr>
        <w:t xml:space="preserve">I understand that there is no guarantee that this study will provide any benefits to me. </w:t>
      </w:r>
    </w:p>
    <w:p w14:paraId="04F040DD" w14:textId="77777777" w:rsidR="00994C52" w:rsidRDefault="00C81D94" w:rsidP="008166DF">
      <w:pPr>
        <w:numPr>
          <w:ilvl w:val="0"/>
          <w:numId w:val="3"/>
        </w:numPr>
        <w:ind w:right="-4"/>
        <w:rPr>
          <w:sz w:val="22"/>
          <w:szCs w:val="22"/>
        </w:rPr>
      </w:pPr>
      <w:r>
        <w:rPr>
          <w:sz w:val="22"/>
          <w:szCs w:val="22"/>
        </w:rPr>
        <w:t xml:space="preserve">I authorize access to my health records (specifically blood work/serology results from the past 2 months, if applicable), as described in this consent form. </w:t>
      </w:r>
    </w:p>
    <w:p w14:paraId="0FF50AB9" w14:textId="77777777" w:rsidR="00994C52" w:rsidRDefault="00C81D94" w:rsidP="008166DF">
      <w:pPr>
        <w:numPr>
          <w:ilvl w:val="0"/>
          <w:numId w:val="3"/>
        </w:numPr>
        <w:ind w:right="-4"/>
        <w:rPr>
          <w:sz w:val="22"/>
          <w:szCs w:val="22"/>
        </w:rPr>
      </w:pPr>
      <w:r>
        <w:rPr>
          <w:sz w:val="22"/>
          <w:szCs w:val="22"/>
        </w:rPr>
        <w:t>I agree to sharing of information required for safe medical or mental health follow-up with my primary or usual care provider.</w:t>
      </w:r>
    </w:p>
    <w:p w14:paraId="46A903AB" w14:textId="77777777" w:rsidR="00994C52" w:rsidRDefault="00994C52">
      <w:pPr>
        <w:rPr>
          <w:i/>
          <w:sz w:val="22"/>
          <w:szCs w:val="22"/>
        </w:rPr>
      </w:pPr>
    </w:p>
    <w:p w14:paraId="5CFE9441" w14:textId="77777777" w:rsidR="00994C52" w:rsidRPr="008166DF" w:rsidRDefault="00C81D94" w:rsidP="008166DF">
      <w:pPr>
        <w:pBdr>
          <w:top w:val="nil"/>
          <w:left w:val="nil"/>
          <w:bottom w:val="nil"/>
          <w:right w:val="nil"/>
          <w:between w:val="nil"/>
        </w:pBdr>
        <w:rPr>
          <w:color w:val="000000"/>
          <w:sz w:val="22"/>
        </w:rPr>
      </w:pPr>
      <w:r w:rsidRPr="008166DF">
        <w:rPr>
          <w:color w:val="000000"/>
          <w:sz w:val="22"/>
        </w:rPr>
        <w:t>I will receive a signed and dated copy of this consent form for my own records.</w:t>
      </w:r>
    </w:p>
    <w:p w14:paraId="2D8A795A" w14:textId="77777777" w:rsidR="00994C52" w:rsidRDefault="00994C52">
      <w:pPr>
        <w:rPr>
          <w:i/>
          <w:sz w:val="22"/>
          <w:szCs w:val="22"/>
        </w:rPr>
      </w:pPr>
    </w:p>
    <w:p w14:paraId="345E2F36" w14:textId="77777777" w:rsidR="00994C52" w:rsidRPr="008166DF" w:rsidRDefault="00C81D94">
      <w:pPr>
        <w:rPr>
          <w:b/>
          <w:sz w:val="22"/>
        </w:rPr>
      </w:pPr>
      <w:r>
        <w:rPr>
          <w:b/>
          <w:sz w:val="22"/>
          <w:szCs w:val="22"/>
        </w:rPr>
        <w:t xml:space="preserve">I consent to participate in the ACE-OCD study by signing below. </w:t>
      </w:r>
      <w:r w:rsidRPr="008166DF">
        <w:rPr>
          <w:b/>
          <w:sz w:val="22"/>
        </w:rPr>
        <w:t>I am signing for my own participation.</w:t>
      </w:r>
    </w:p>
    <w:p w14:paraId="1C460954" w14:textId="77777777" w:rsidR="00994C52" w:rsidRDefault="00994C52">
      <w:pPr>
        <w:rPr>
          <w:sz w:val="22"/>
          <w:szCs w:val="22"/>
        </w:rPr>
      </w:pPr>
    </w:p>
    <w:p w14:paraId="45E0A5C5" w14:textId="77777777" w:rsidR="00994C52" w:rsidRDefault="00994C52">
      <w:pPr>
        <w:tabs>
          <w:tab w:val="left" w:pos="9214"/>
        </w:tabs>
        <w:rPr>
          <w:sz w:val="22"/>
          <w:szCs w:val="22"/>
        </w:rPr>
      </w:pPr>
    </w:p>
    <w:p w14:paraId="564450A1" w14:textId="77777777" w:rsidR="00994C52" w:rsidRDefault="00C81D94">
      <w:pPr>
        <w:tabs>
          <w:tab w:val="left" w:pos="9214"/>
        </w:tabs>
        <w:rPr>
          <w:sz w:val="22"/>
          <w:szCs w:val="22"/>
        </w:rPr>
      </w:pPr>
      <w:r>
        <w:rPr>
          <w:sz w:val="22"/>
          <w:szCs w:val="22"/>
        </w:rPr>
        <w:t xml:space="preserve">Printed Name of Participant: </w:t>
      </w:r>
      <w:r>
        <w:rPr>
          <w:sz w:val="22"/>
          <w:szCs w:val="22"/>
          <w:u w:val="single"/>
        </w:rPr>
        <w:tab/>
      </w:r>
    </w:p>
    <w:p w14:paraId="15D61711" w14:textId="77777777" w:rsidR="00994C52" w:rsidRDefault="00994C52">
      <w:pPr>
        <w:rPr>
          <w:sz w:val="22"/>
          <w:szCs w:val="22"/>
        </w:rPr>
      </w:pPr>
    </w:p>
    <w:p w14:paraId="513FB434" w14:textId="77777777" w:rsidR="00994C52" w:rsidRDefault="00994C52">
      <w:pPr>
        <w:rPr>
          <w:sz w:val="22"/>
          <w:szCs w:val="22"/>
        </w:rPr>
      </w:pPr>
    </w:p>
    <w:p w14:paraId="13F0FE3E" w14:textId="77777777" w:rsidR="00994C52" w:rsidRDefault="00C81D94">
      <w:pPr>
        <w:tabs>
          <w:tab w:val="left" w:pos="5103"/>
          <w:tab w:val="left" w:pos="5670"/>
          <w:tab w:val="left" w:pos="9214"/>
        </w:tabs>
        <w:rPr>
          <w:sz w:val="22"/>
          <w:szCs w:val="22"/>
          <w:u w:val="single"/>
        </w:rPr>
      </w:pPr>
      <w:r>
        <w:rPr>
          <w:sz w:val="22"/>
          <w:szCs w:val="22"/>
          <w:u w:val="single"/>
        </w:rPr>
        <w:tab/>
      </w:r>
      <w:r>
        <w:rPr>
          <w:sz w:val="22"/>
          <w:szCs w:val="22"/>
        </w:rPr>
        <w:tab/>
      </w:r>
      <w:r>
        <w:rPr>
          <w:sz w:val="22"/>
          <w:szCs w:val="22"/>
          <w:u w:val="single"/>
        </w:rPr>
        <w:tab/>
      </w:r>
    </w:p>
    <w:p w14:paraId="1F5651B7" w14:textId="77777777" w:rsidR="00994C52" w:rsidRDefault="00C81D94">
      <w:pPr>
        <w:tabs>
          <w:tab w:val="left" w:pos="4536"/>
          <w:tab w:val="left" w:pos="5670"/>
        </w:tabs>
        <w:rPr>
          <w:i/>
          <w:sz w:val="22"/>
          <w:szCs w:val="22"/>
        </w:rPr>
      </w:pPr>
      <w:r>
        <w:rPr>
          <w:i/>
          <w:sz w:val="22"/>
          <w:szCs w:val="22"/>
        </w:rPr>
        <w:t>Participant’s Signature</w:t>
      </w:r>
      <w:r>
        <w:rPr>
          <w:i/>
          <w:sz w:val="22"/>
          <w:szCs w:val="22"/>
        </w:rPr>
        <w:tab/>
      </w:r>
      <w:r>
        <w:rPr>
          <w:i/>
          <w:sz w:val="22"/>
          <w:szCs w:val="22"/>
        </w:rPr>
        <w:tab/>
      </w:r>
      <w:r>
        <w:rPr>
          <w:i/>
          <w:sz w:val="22"/>
          <w:szCs w:val="22"/>
        </w:rPr>
        <w:tab/>
        <w:t xml:space="preserve">Date </w:t>
      </w:r>
    </w:p>
    <w:p w14:paraId="4D898E01" w14:textId="77777777" w:rsidR="00994C52" w:rsidRDefault="00994C52">
      <w:pPr>
        <w:tabs>
          <w:tab w:val="left" w:pos="5103"/>
          <w:tab w:val="left" w:pos="5670"/>
          <w:tab w:val="left" w:pos="9214"/>
        </w:tabs>
        <w:rPr>
          <w:sz w:val="22"/>
          <w:szCs w:val="22"/>
          <w:u w:val="single"/>
        </w:rPr>
      </w:pPr>
    </w:p>
    <w:p w14:paraId="3119A2DE" w14:textId="77777777" w:rsidR="00994C52" w:rsidRDefault="00C81D94">
      <w:pPr>
        <w:tabs>
          <w:tab w:val="left" w:pos="5103"/>
          <w:tab w:val="left" w:pos="5670"/>
          <w:tab w:val="left" w:pos="9214"/>
        </w:tabs>
        <w:rPr>
          <w:sz w:val="22"/>
          <w:szCs w:val="22"/>
          <w:u w:val="single"/>
        </w:rPr>
      </w:pPr>
      <w:r>
        <w:rPr>
          <w:sz w:val="22"/>
          <w:szCs w:val="22"/>
          <w:u w:val="single"/>
        </w:rPr>
        <w:tab/>
      </w:r>
      <w:r>
        <w:rPr>
          <w:sz w:val="22"/>
          <w:szCs w:val="22"/>
        </w:rPr>
        <w:tab/>
      </w:r>
      <w:r>
        <w:rPr>
          <w:sz w:val="22"/>
          <w:szCs w:val="22"/>
          <w:u w:val="single"/>
        </w:rPr>
        <w:tab/>
      </w:r>
    </w:p>
    <w:p w14:paraId="3F89E4B5" w14:textId="77777777" w:rsidR="00994C52" w:rsidRDefault="00C81D94">
      <w:pPr>
        <w:tabs>
          <w:tab w:val="left" w:pos="4536"/>
          <w:tab w:val="left" w:pos="5670"/>
        </w:tabs>
        <w:rPr>
          <w:i/>
          <w:sz w:val="22"/>
          <w:szCs w:val="22"/>
        </w:rPr>
      </w:pPr>
      <w:r>
        <w:rPr>
          <w:i/>
          <w:sz w:val="22"/>
          <w:szCs w:val="22"/>
        </w:rPr>
        <w:t>Signature of Research Team Member Obtaining Consent</w:t>
      </w:r>
      <w:r>
        <w:rPr>
          <w:sz w:val="22"/>
          <w:szCs w:val="22"/>
        </w:rPr>
        <w:t xml:space="preserve"> </w:t>
      </w:r>
      <w:r>
        <w:rPr>
          <w:sz w:val="22"/>
          <w:szCs w:val="22"/>
        </w:rPr>
        <w:tab/>
      </w:r>
      <w:r>
        <w:rPr>
          <w:sz w:val="22"/>
          <w:szCs w:val="22"/>
        </w:rPr>
        <w:tab/>
      </w:r>
      <w:r>
        <w:rPr>
          <w:i/>
          <w:sz w:val="22"/>
          <w:szCs w:val="22"/>
        </w:rPr>
        <w:t>Date</w:t>
      </w:r>
    </w:p>
    <w:p w14:paraId="2817C73A" w14:textId="77777777" w:rsidR="00994C52" w:rsidRPr="008166DF" w:rsidRDefault="00994C52">
      <w:pPr>
        <w:tabs>
          <w:tab w:val="left" w:pos="4536"/>
          <w:tab w:val="left" w:pos="5670"/>
        </w:tabs>
        <w:rPr>
          <w:color w:val="000000"/>
        </w:rPr>
      </w:pPr>
    </w:p>
    <w:p w14:paraId="3342BCE2" w14:textId="77777777" w:rsidR="00994C52" w:rsidRDefault="00994C52">
      <w:pPr>
        <w:tabs>
          <w:tab w:val="left" w:pos="4536"/>
          <w:tab w:val="left" w:pos="5670"/>
        </w:tabs>
        <w:rPr>
          <w:sz w:val="22"/>
          <w:szCs w:val="22"/>
          <w:u w:val="single"/>
        </w:rPr>
      </w:pPr>
    </w:p>
    <w:p w14:paraId="22550883" w14:textId="77777777" w:rsidR="00994C52" w:rsidRDefault="00C81D94">
      <w:pPr>
        <w:tabs>
          <w:tab w:val="left" w:pos="5103"/>
          <w:tab w:val="left" w:pos="5670"/>
          <w:tab w:val="left" w:pos="9214"/>
        </w:tabs>
        <w:rPr>
          <w:sz w:val="22"/>
          <w:szCs w:val="22"/>
          <w:u w:val="single"/>
        </w:rPr>
      </w:pPr>
      <w:r>
        <w:rPr>
          <w:sz w:val="22"/>
          <w:szCs w:val="22"/>
          <w:u w:val="single"/>
        </w:rPr>
        <w:tab/>
      </w:r>
      <w:r>
        <w:rPr>
          <w:sz w:val="22"/>
          <w:szCs w:val="22"/>
        </w:rPr>
        <w:tab/>
      </w:r>
      <w:r>
        <w:rPr>
          <w:sz w:val="22"/>
          <w:szCs w:val="22"/>
          <w:u w:val="single"/>
        </w:rPr>
        <w:tab/>
      </w:r>
    </w:p>
    <w:p w14:paraId="33345E56" w14:textId="77777777" w:rsidR="00994C52" w:rsidRDefault="00C81D94">
      <w:pPr>
        <w:tabs>
          <w:tab w:val="left" w:pos="4536"/>
          <w:tab w:val="left" w:pos="5670"/>
        </w:tabs>
        <w:rPr>
          <w:i/>
          <w:sz w:val="22"/>
          <w:szCs w:val="22"/>
        </w:rPr>
      </w:pPr>
      <w:r>
        <w:rPr>
          <w:i/>
          <w:sz w:val="22"/>
          <w:szCs w:val="22"/>
        </w:rPr>
        <w:t>Printed name</w:t>
      </w:r>
      <w:r>
        <w:rPr>
          <w:sz w:val="22"/>
          <w:szCs w:val="22"/>
        </w:rPr>
        <w:t xml:space="preserve"> </w:t>
      </w:r>
      <w:r>
        <w:rPr>
          <w:sz w:val="22"/>
          <w:szCs w:val="22"/>
        </w:rPr>
        <w:tab/>
      </w:r>
      <w:r>
        <w:rPr>
          <w:sz w:val="22"/>
          <w:szCs w:val="22"/>
        </w:rPr>
        <w:tab/>
      </w:r>
      <w:r>
        <w:rPr>
          <w:i/>
          <w:sz w:val="22"/>
          <w:szCs w:val="22"/>
        </w:rPr>
        <w:t>Role</w:t>
      </w:r>
    </w:p>
    <w:p w14:paraId="7B13CD6C" w14:textId="77777777" w:rsidR="00994C52" w:rsidRDefault="00994C52">
      <w:pPr>
        <w:tabs>
          <w:tab w:val="right" w:pos="3240"/>
          <w:tab w:val="left" w:pos="3600"/>
          <w:tab w:val="right" w:pos="6840"/>
          <w:tab w:val="left" w:pos="7200"/>
          <w:tab w:val="right" w:pos="9000"/>
        </w:tabs>
        <w:rPr>
          <w:i/>
          <w:sz w:val="22"/>
          <w:szCs w:val="22"/>
        </w:rPr>
      </w:pPr>
    </w:p>
    <w:p w14:paraId="41BCB3AD" w14:textId="77777777" w:rsidR="00994C52" w:rsidRPr="008166DF" w:rsidRDefault="00C81D94" w:rsidP="008166DF">
      <w:pPr>
        <w:pBdr>
          <w:top w:val="nil"/>
          <w:left w:val="nil"/>
          <w:bottom w:val="nil"/>
          <w:right w:val="nil"/>
          <w:between w:val="nil"/>
        </w:pBdr>
        <w:ind w:left="360"/>
        <w:jc w:val="center"/>
        <w:rPr>
          <w:color w:val="000000"/>
        </w:rPr>
      </w:pPr>
      <w:r w:rsidRPr="008166DF">
        <w:rPr>
          <w:color w:val="000000"/>
        </w:rPr>
        <w:t xml:space="preserve"> </w:t>
      </w:r>
    </w:p>
    <w:p w14:paraId="7F45CF08" w14:textId="77777777" w:rsidR="00994C52" w:rsidRPr="008166DF" w:rsidRDefault="00C81D94" w:rsidP="008166DF">
      <w:pPr>
        <w:pBdr>
          <w:top w:val="nil"/>
          <w:left w:val="nil"/>
          <w:bottom w:val="nil"/>
          <w:right w:val="nil"/>
          <w:between w:val="nil"/>
        </w:pBdr>
        <w:ind w:left="360"/>
        <w:jc w:val="center"/>
        <w:rPr>
          <w:b/>
          <w:color w:val="000000"/>
          <w:sz w:val="28"/>
        </w:rPr>
      </w:pPr>
      <w:r w:rsidRPr="008166DF">
        <w:br w:type="column"/>
      </w:r>
      <w:r w:rsidRPr="008166DF">
        <w:rPr>
          <w:b/>
          <w:color w:val="000000"/>
          <w:sz w:val="28"/>
        </w:rPr>
        <w:lastRenderedPageBreak/>
        <w:t xml:space="preserve">Celecoxib versus placebo as an adjunct to treatment-as-usual </w:t>
      </w:r>
    </w:p>
    <w:p w14:paraId="34246848" w14:textId="77777777" w:rsidR="00994C52" w:rsidRPr="008166DF" w:rsidRDefault="00C81D94" w:rsidP="008166DF">
      <w:pPr>
        <w:pBdr>
          <w:top w:val="nil"/>
          <w:left w:val="nil"/>
          <w:bottom w:val="nil"/>
          <w:right w:val="nil"/>
          <w:between w:val="nil"/>
        </w:pBdr>
        <w:ind w:left="360"/>
        <w:jc w:val="center"/>
        <w:rPr>
          <w:b/>
          <w:color w:val="000000"/>
          <w:sz w:val="28"/>
        </w:rPr>
      </w:pPr>
      <w:r w:rsidRPr="008166DF">
        <w:rPr>
          <w:b/>
          <w:color w:val="000000"/>
          <w:sz w:val="28"/>
        </w:rPr>
        <w:t xml:space="preserve">in children and youth with obsessive compulsive disorder: </w:t>
      </w:r>
    </w:p>
    <w:p w14:paraId="73C16E17" w14:textId="77777777" w:rsidR="00994C52" w:rsidRPr="008166DF" w:rsidRDefault="00C81D94" w:rsidP="008166DF">
      <w:pPr>
        <w:pBdr>
          <w:top w:val="nil"/>
          <w:left w:val="nil"/>
          <w:bottom w:val="nil"/>
          <w:right w:val="nil"/>
          <w:between w:val="nil"/>
        </w:pBdr>
        <w:ind w:left="360"/>
        <w:jc w:val="center"/>
        <w:rPr>
          <w:color w:val="000000"/>
          <w:sz w:val="28"/>
        </w:rPr>
      </w:pPr>
      <w:r w:rsidRPr="008166DF">
        <w:rPr>
          <w:b/>
          <w:color w:val="000000"/>
          <w:sz w:val="28"/>
        </w:rPr>
        <w:t>A randomized quadruple-blind phase II pilot study</w:t>
      </w:r>
    </w:p>
    <w:p w14:paraId="5EA963B0" w14:textId="77777777" w:rsidR="00994C52" w:rsidRDefault="00994C52">
      <w:pPr>
        <w:spacing w:before="120" w:after="80"/>
        <w:jc w:val="center"/>
        <w:rPr>
          <w:b/>
          <w:sz w:val="22"/>
          <w:szCs w:val="22"/>
          <w:u w:val="single"/>
        </w:rPr>
      </w:pPr>
    </w:p>
    <w:p w14:paraId="2362302E" w14:textId="77777777" w:rsidR="00994C52" w:rsidRDefault="00C81D94">
      <w:pPr>
        <w:jc w:val="center"/>
        <w:rPr>
          <w:b/>
          <w:sz w:val="28"/>
          <w:szCs w:val="28"/>
        </w:rPr>
      </w:pPr>
      <w:r>
        <w:rPr>
          <w:b/>
          <w:sz w:val="28"/>
          <w:szCs w:val="28"/>
        </w:rPr>
        <w:t>Future Contact</w:t>
      </w:r>
    </w:p>
    <w:p w14:paraId="08DF1501" w14:textId="77777777" w:rsidR="00994C52" w:rsidRDefault="00994C52">
      <w:pPr>
        <w:rPr>
          <w:b/>
          <w:sz w:val="22"/>
          <w:szCs w:val="22"/>
          <w:u w:val="single"/>
        </w:rPr>
      </w:pPr>
    </w:p>
    <w:p w14:paraId="713574FE" w14:textId="77777777" w:rsidR="00994C52" w:rsidRDefault="00C81D94" w:rsidP="008166DF">
      <w:pPr>
        <w:rPr>
          <w:b/>
          <w:sz w:val="22"/>
          <w:szCs w:val="22"/>
          <w:u w:val="single"/>
        </w:rPr>
      </w:pPr>
      <w:r>
        <w:rPr>
          <w:b/>
          <w:sz w:val="22"/>
          <w:szCs w:val="22"/>
          <w:u w:val="single"/>
        </w:rPr>
        <w:t>Option to be contacted for future related studies:</w:t>
      </w:r>
    </w:p>
    <w:p w14:paraId="2AD625DE" w14:textId="77777777" w:rsidR="00994C52" w:rsidRDefault="00994C52">
      <w:pPr>
        <w:rPr>
          <w:b/>
          <w:sz w:val="22"/>
          <w:szCs w:val="22"/>
          <w:u w:val="single"/>
        </w:rPr>
      </w:pPr>
    </w:p>
    <w:p w14:paraId="74777735" w14:textId="35E57BFC" w:rsidR="00994C52" w:rsidRDefault="001605AA">
      <w:pPr>
        <w:rPr>
          <w:sz w:val="22"/>
          <w:szCs w:val="22"/>
        </w:rPr>
      </w:pPr>
      <w:r>
        <w:rPr>
          <w:rFonts w:ascii="MS Gothic" w:eastAsia="MS Gothic" w:hAnsi="MS Gothic" w:cs="MS Gothic"/>
          <w:sz w:val="22"/>
          <w:szCs w:val="22"/>
        </w:rPr>
        <w:fldChar w:fldCharType="begin">
          <w:ffData>
            <w:name w:val="Check1"/>
            <w:enabled/>
            <w:calcOnExit w:val="0"/>
            <w:checkBox>
              <w:sizeAuto/>
              <w:default w:val="0"/>
            </w:checkBox>
          </w:ffData>
        </w:fldChar>
      </w:r>
      <w:r>
        <w:rPr>
          <w:rFonts w:ascii="MS Gothic" w:eastAsia="MS Gothic" w:hAnsi="MS Gothic" w:cs="MS Gothic"/>
          <w:sz w:val="22"/>
          <w:szCs w:val="22"/>
        </w:rPr>
        <w:instrText xml:space="preserve"> FORMCHECKBOX </w:instrText>
      </w:r>
      <w:r w:rsidR="002E7559">
        <w:rPr>
          <w:rFonts w:ascii="MS Gothic" w:eastAsia="MS Gothic" w:hAnsi="MS Gothic" w:cs="MS Gothic"/>
          <w:sz w:val="22"/>
          <w:szCs w:val="22"/>
        </w:rPr>
      </w:r>
      <w:r w:rsidR="002E7559">
        <w:rPr>
          <w:rFonts w:ascii="MS Gothic" w:eastAsia="MS Gothic" w:hAnsi="MS Gothic" w:cs="MS Gothic"/>
          <w:sz w:val="22"/>
          <w:szCs w:val="22"/>
        </w:rPr>
        <w:fldChar w:fldCharType="separate"/>
      </w:r>
      <w:r>
        <w:rPr>
          <w:rFonts w:ascii="MS Gothic" w:eastAsia="MS Gothic" w:hAnsi="MS Gothic" w:cs="MS Gothic"/>
          <w:sz w:val="22"/>
          <w:szCs w:val="22"/>
        </w:rPr>
        <w:fldChar w:fldCharType="end"/>
      </w:r>
      <w:r w:rsidR="00C81D94">
        <w:rPr>
          <w:sz w:val="22"/>
          <w:szCs w:val="22"/>
        </w:rPr>
        <w:t xml:space="preserve">  I give permission to be contacted for future related studies.</w:t>
      </w:r>
    </w:p>
    <w:p w14:paraId="262529FC" w14:textId="77777777" w:rsidR="00994C52" w:rsidRDefault="00994C52">
      <w:pPr>
        <w:rPr>
          <w:sz w:val="22"/>
          <w:szCs w:val="22"/>
        </w:rPr>
      </w:pPr>
    </w:p>
    <w:p w14:paraId="7AC87A97" w14:textId="3FD238AE" w:rsidR="00994C52" w:rsidRDefault="001605AA">
      <w:pPr>
        <w:rPr>
          <w:sz w:val="22"/>
          <w:szCs w:val="22"/>
        </w:rPr>
      </w:pPr>
      <w:r>
        <w:rPr>
          <w:rFonts w:ascii="MS Gothic" w:eastAsia="MS Gothic" w:hAnsi="MS Gothic" w:cs="MS Gothic"/>
          <w:sz w:val="22"/>
          <w:szCs w:val="22"/>
        </w:rPr>
        <w:fldChar w:fldCharType="begin">
          <w:ffData>
            <w:name w:val="Check1"/>
            <w:enabled/>
            <w:calcOnExit w:val="0"/>
            <w:checkBox>
              <w:sizeAuto/>
              <w:default w:val="0"/>
            </w:checkBox>
          </w:ffData>
        </w:fldChar>
      </w:r>
      <w:r>
        <w:rPr>
          <w:rFonts w:ascii="MS Gothic" w:eastAsia="MS Gothic" w:hAnsi="MS Gothic" w:cs="MS Gothic"/>
          <w:sz w:val="22"/>
          <w:szCs w:val="22"/>
        </w:rPr>
        <w:instrText xml:space="preserve"> FORMCHECKBOX </w:instrText>
      </w:r>
      <w:r w:rsidR="002E7559">
        <w:rPr>
          <w:rFonts w:ascii="MS Gothic" w:eastAsia="MS Gothic" w:hAnsi="MS Gothic" w:cs="MS Gothic"/>
          <w:sz w:val="22"/>
          <w:szCs w:val="22"/>
        </w:rPr>
      </w:r>
      <w:r w:rsidR="002E7559">
        <w:rPr>
          <w:rFonts w:ascii="MS Gothic" w:eastAsia="MS Gothic" w:hAnsi="MS Gothic" w:cs="MS Gothic"/>
          <w:sz w:val="22"/>
          <w:szCs w:val="22"/>
        </w:rPr>
        <w:fldChar w:fldCharType="separate"/>
      </w:r>
      <w:r>
        <w:rPr>
          <w:rFonts w:ascii="MS Gothic" w:eastAsia="MS Gothic" w:hAnsi="MS Gothic" w:cs="MS Gothic"/>
          <w:sz w:val="22"/>
          <w:szCs w:val="22"/>
        </w:rPr>
        <w:fldChar w:fldCharType="end"/>
      </w:r>
      <w:r w:rsidR="00C81D94">
        <w:rPr>
          <w:sz w:val="22"/>
          <w:szCs w:val="22"/>
        </w:rPr>
        <w:t xml:space="preserve">  I do NOT give permission to be contacted for future related studies.</w:t>
      </w:r>
    </w:p>
    <w:p w14:paraId="7813EF15" w14:textId="77777777" w:rsidR="00994C52" w:rsidRDefault="00994C52">
      <w:pPr>
        <w:rPr>
          <w:sz w:val="22"/>
          <w:szCs w:val="22"/>
        </w:rPr>
      </w:pPr>
    </w:p>
    <w:p w14:paraId="2FC7FF20" w14:textId="77777777" w:rsidR="00994C52" w:rsidRDefault="00994C52">
      <w:pPr>
        <w:rPr>
          <w:sz w:val="22"/>
          <w:szCs w:val="22"/>
        </w:rPr>
      </w:pPr>
    </w:p>
    <w:p w14:paraId="26934A44" w14:textId="77777777" w:rsidR="00994C52" w:rsidRPr="008166DF" w:rsidRDefault="00C81D94" w:rsidP="008166DF">
      <w:pPr>
        <w:pBdr>
          <w:top w:val="nil"/>
          <w:left w:val="nil"/>
          <w:bottom w:val="nil"/>
          <w:right w:val="nil"/>
          <w:between w:val="nil"/>
        </w:pBdr>
        <w:tabs>
          <w:tab w:val="center" w:pos="4320"/>
          <w:tab w:val="right" w:pos="8640"/>
        </w:tabs>
        <w:rPr>
          <w:color w:val="000000"/>
          <w:sz w:val="22"/>
        </w:rPr>
      </w:pPr>
      <w:r w:rsidRPr="008166DF">
        <w:rPr>
          <w:color w:val="000000"/>
          <w:sz w:val="22"/>
        </w:rPr>
        <w:t>Printed Name of Participant: _____________________________________</w:t>
      </w:r>
    </w:p>
    <w:p w14:paraId="7B94CBCC" w14:textId="77777777" w:rsidR="00994C52" w:rsidRDefault="00994C52">
      <w:pPr>
        <w:rPr>
          <w:sz w:val="22"/>
          <w:szCs w:val="22"/>
        </w:rPr>
      </w:pPr>
    </w:p>
    <w:p w14:paraId="165B3AB0" w14:textId="77777777" w:rsidR="00994C52" w:rsidRDefault="00994C52">
      <w:pPr>
        <w:rPr>
          <w:sz w:val="22"/>
          <w:szCs w:val="22"/>
        </w:rPr>
      </w:pPr>
    </w:p>
    <w:tbl>
      <w:tblPr>
        <w:tblStyle w:val="a0"/>
        <w:tblW w:w="9322" w:type="dxa"/>
        <w:tblLayout w:type="fixed"/>
        <w:tblLook w:val="0000" w:firstRow="0" w:lastRow="0" w:firstColumn="0" w:lastColumn="0" w:noHBand="0" w:noVBand="0"/>
      </w:tblPr>
      <w:tblGrid>
        <w:gridCol w:w="3794"/>
        <w:gridCol w:w="3544"/>
        <w:gridCol w:w="1984"/>
      </w:tblGrid>
      <w:tr w:rsidR="00994C52" w14:paraId="35AF0471" w14:textId="77777777" w:rsidTr="008166DF">
        <w:tc>
          <w:tcPr>
            <w:tcW w:w="3794" w:type="dxa"/>
          </w:tcPr>
          <w:p w14:paraId="44E722DE" w14:textId="77777777" w:rsidR="00994C52" w:rsidRDefault="00C81D94">
            <w:pPr>
              <w:rPr>
                <w:sz w:val="22"/>
                <w:szCs w:val="22"/>
              </w:rPr>
            </w:pPr>
            <w:r>
              <w:rPr>
                <w:sz w:val="22"/>
                <w:szCs w:val="22"/>
              </w:rPr>
              <w:t>_____________________________</w:t>
            </w:r>
          </w:p>
          <w:p w14:paraId="72316993" w14:textId="77777777" w:rsidR="00994C52" w:rsidRDefault="00C81D94">
            <w:pPr>
              <w:rPr>
                <w:sz w:val="22"/>
                <w:szCs w:val="22"/>
              </w:rPr>
            </w:pPr>
            <w:r>
              <w:rPr>
                <w:sz w:val="22"/>
                <w:szCs w:val="22"/>
              </w:rPr>
              <w:t>Participant’s Signature</w:t>
            </w:r>
          </w:p>
        </w:tc>
        <w:tc>
          <w:tcPr>
            <w:tcW w:w="3544" w:type="dxa"/>
          </w:tcPr>
          <w:p w14:paraId="6CAC1ED1" w14:textId="77777777" w:rsidR="00994C52" w:rsidRDefault="00C81D94">
            <w:pPr>
              <w:rPr>
                <w:sz w:val="22"/>
                <w:szCs w:val="22"/>
              </w:rPr>
            </w:pPr>
            <w:r>
              <w:rPr>
                <w:sz w:val="22"/>
                <w:szCs w:val="22"/>
              </w:rPr>
              <w:t>___________________________</w:t>
            </w:r>
          </w:p>
          <w:p w14:paraId="22271FDA" w14:textId="77777777" w:rsidR="00994C52" w:rsidRDefault="00C81D94">
            <w:pPr>
              <w:rPr>
                <w:sz w:val="22"/>
                <w:szCs w:val="22"/>
              </w:rPr>
            </w:pPr>
            <w:r>
              <w:rPr>
                <w:sz w:val="22"/>
                <w:szCs w:val="22"/>
              </w:rPr>
              <w:t>Printed name of Participant</w:t>
            </w:r>
          </w:p>
        </w:tc>
        <w:tc>
          <w:tcPr>
            <w:tcW w:w="1984" w:type="dxa"/>
          </w:tcPr>
          <w:p w14:paraId="51FDC5A3" w14:textId="77777777" w:rsidR="00994C52" w:rsidRDefault="00C81D94">
            <w:pPr>
              <w:rPr>
                <w:sz w:val="22"/>
                <w:szCs w:val="22"/>
              </w:rPr>
            </w:pPr>
            <w:r>
              <w:rPr>
                <w:sz w:val="22"/>
                <w:szCs w:val="22"/>
              </w:rPr>
              <w:t>______________</w:t>
            </w:r>
          </w:p>
          <w:p w14:paraId="0F93D715" w14:textId="77777777" w:rsidR="00994C52" w:rsidRDefault="00C81D94">
            <w:pPr>
              <w:rPr>
                <w:sz w:val="22"/>
                <w:szCs w:val="22"/>
              </w:rPr>
            </w:pPr>
            <w:r>
              <w:rPr>
                <w:sz w:val="22"/>
                <w:szCs w:val="22"/>
              </w:rPr>
              <w:t>Date</w:t>
            </w:r>
          </w:p>
        </w:tc>
      </w:tr>
    </w:tbl>
    <w:p w14:paraId="164A254A" w14:textId="77777777" w:rsidR="00994C52" w:rsidRDefault="00994C52">
      <w:pPr>
        <w:rPr>
          <w:sz w:val="22"/>
          <w:szCs w:val="22"/>
        </w:rPr>
      </w:pPr>
    </w:p>
    <w:p w14:paraId="3585513D" w14:textId="77777777" w:rsidR="00994C52" w:rsidRDefault="00994C52">
      <w:pPr>
        <w:rPr>
          <w:sz w:val="22"/>
          <w:szCs w:val="22"/>
        </w:rPr>
      </w:pPr>
    </w:p>
    <w:p w14:paraId="568A6454" w14:textId="77777777" w:rsidR="00994C52" w:rsidRDefault="00C81D94" w:rsidP="008166DF">
      <w:pPr>
        <w:rPr>
          <w:sz w:val="22"/>
          <w:szCs w:val="22"/>
        </w:rPr>
      </w:pPr>
      <w:r>
        <w:rPr>
          <w:sz w:val="22"/>
          <w:szCs w:val="22"/>
        </w:rPr>
        <w:t>Email address:  ___________________________________________________________</w:t>
      </w:r>
    </w:p>
    <w:p w14:paraId="1637DC2F" w14:textId="77777777" w:rsidR="00994C52" w:rsidRDefault="00994C52">
      <w:pPr>
        <w:rPr>
          <w:sz w:val="22"/>
          <w:szCs w:val="22"/>
        </w:rPr>
      </w:pPr>
    </w:p>
    <w:p w14:paraId="7806BF9A" w14:textId="77777777" w:rsidR="00994C52" w:rsidRDefault="00C81D94" w:rsidP="008166DF">
      <w:pPr>
        <w:rPr>
          <w:sz w:val="22"/>
          <w:szCs w:val="22"/>
        </w:rPr>
      </w:pPr>
      <w:r>
        <w:rPr>
          <w:sz w:val="22"/>
          <w:szCs w:val="22"/>
        </w:rPr>
        <w:t>Contact telephone number:  _________________________________________________</w:t>
      </w:r>
    </w:p>
    <w:p w14:paraId="35F1708E" w14:textId="77777777" w:rsidR="00994C52" w:rsidRDefault="00994C52">
      <w:pPr>
        <w:rPr>
          <w:sz w:val="22"/>
          <w:szCs w:val="22"/>
        </w:rPr>
      </w:pPr>
    </w:p>
    <w:p w14:paraId="0A77C9F0" w14:textId="77777777" w:rsidR="00994C52" w:rsidRDefault="00C81D94">
      <w:pPr>
        <w:rPr>
          <w:sz w:val="22"/>
          <w:szCs w:val="22"/>
        </w:rPr>
      </w:pPr>
      <w:r>
        <w:rPr>
          <w:sz w:val="22"/>
          <w:szCs w:val="22"/>
        </w:rPr>
        <w:t xml:space="preserve">Mailing address (optional):  </w:t>
      </w:r>
    </w:p>
    <w:p w14:paraId="308AA134" w14:textId="77777777" w:rsidR="00994C52" w:rsidRDefault="00994C52">
      <w:pPr>
        <w:rPr>
          <w:sz w:val="22"/>
          <w:szCs w:val="22"/>
        </w:rPr>
      </w:pPr>
    </w:p>
    <w:p w14:paraId="51571764" w14:textId="77777777" w:rsidR="00994C52" w:rsidRDefault="00C81D94">
      <w:pPr>
        <w:rPr>
          <w:sz w:val="22"/>
          <w:szCs w:val="22"/>
        </w:rPr>
      </w:pPr>
      <w:r>
        <w:rPr>
          <w:sz w:val="22"/>
          <w:szCs w:val="22"/>
        </w:rPr>
        <w:t>_________________________________________________________</w:t>
      </w:r>
    </w:p>
    <w:p w14:paraId="15292675" w14:textId="77777777" w:rsidR="00994C52" w:rsidRDefault="00994C52">
      <w:pPr>
        <w:rPr>
          <w:sz w:val="22"/>
          <w:szCs w:val="22"/>
        </w:rPr>
      </w:pPr>
    </w:p>
    <w:p w14:paraId="66B502C9" w14:textId="77777777" w:rsidR="00994C52" w:rsidRDefault="00C81D94">
      <w:pPr>
        <w:rPr>
          <w:sz w:val="22"/>
          <w:szCs w:val="22"/>
        </w:rPr>
      </w:pPr>
      <w:r>
        <w:rPr>
          <w:sz w:val="22"/>
          <w:szCs w:val="22"/>
        </w:rPr>
        <w:t>_________________________________________________________</w:t>
      </w:r>
    </w:p>
    <w:p w14:paraId="4938C045" w14:textId="77777777" w:rsidR="00994C52" w:rsidRDefault="00994C52">
      <w:pPr>
        <w:rPr>
          <w:sz w:val="22"/>
          <w:szCs w:val="22"/>
        </w:rPr>
      </w:pPr>
    </w:p>
    <w:p w14:paraId="2134FC72" w14:textId="77777777" w:rsidR="00994C52" w:rsidRDefault="00C81D94">
      <w:pPr>
        <w:rPr>
          <w:sz w:val="22"/>
          <w:szCs w:val="22"/>
        </w:rPr>
      </w:pPr>
      <w:r>
        <w:rPr>
          <w:sz w:val="22"/>
          <w:szCs w:val="22"/>
        </w:rPr>
        <w:t>_________________________________________________________</w:t>
      </w:r>
    </w:p>
    <w:p w14:paraId="08C5720A" w14:textId="77777777" w:rsidR="00994C52" w:rsidRDefault="00994C52">
      <w:pPr>
        <w:rPr>
          <w:sz w:val="22"/>
          <w:szCs w:val="22"/>
        </w:rPr>
      </w:pPr>
    </w:p>
    <w:p w14:paraId="19B4AE32" w14:textId="77777777" w:rsidR="00994C52" w:rsidRPr="008166DF" w:rsidRDefault="00C81D94" w:rsidP="008166DF">
      <w:pPr>
        <w:pBdr>
          <w:top w:val="nil"/>
          <w:left w:val="nil"/>
          <w:bottom w:val="nil"/>
          <w:right w:val="nil"/>
          <w:between w:val="nil"/>
        </w:pBdr>
        <w:ind w:left="360"/>
        <w:jc w:val="center"/>
        <w:rPr>
          <w:b/>
          <w:color w:val="000000"/>
          <w:sz w:val="28"/>
        </w:rPr>
      </w:pPr>
      <w:r w:rsidRPr="008166DF">
        <w:br w:type="column"/>
      </w:r>
      <w:r w:rsidRPr="008166DF">
        <w:rPr>
          <w:b/>
          <w:color w:val="000000"/>
          <w:sz w:val="28"/>
        </w:rPr>
        <w:lastRenderedPageBreak/>
        <w:t xml:space="preserve">Celecoxib versus placebo as an adjunct to treatment-as-usual </w:t>
      </w:r>
    </w:p>
    <w:p w14:paraId="438B6F5C" w14:textId="77777777" w:rsidR="00994C52" w:rsidRPr="008166DF" w:rsidRDefault="00C81D94" w:rsidP="008166DF">
      <w:pPr>
        <w:pBdr>
          <w:top w:val="nil"/>
          <w:left w:val="nil"/>
          <w:bottom w:val="nil"/>
          <w:right w:val="nil"/>
          <w:between w:val="nil"/>
        </w:pBdr>
        <w:ind w:left="360"/>
        <w:jc w:val="center"/>
        <w:rPr>
          <w:b/>
          <w:color w:val="000000"/>
          <w:sz w:val="28"/>
        </w:rPr>
      </w:pPr>
      <w:r w:rsidRPr="008166DF">
        <w:rPr>
          <w:b/>
          <w:color w:val="000000"/>
          <w:sz w:val="28"/>
        </w:rPr>
        <w:t xml:space="preserve">in children and youth with obsessive compulsive disorder: </w:t>
      </w:r>
    </w:p>
    <w:p w14:paraId="573BE2EE" w14:textId="77777777" w:rsidR="00994C52" w:rsidRPr="008166DF" w:rsidRDefault="00C81D94" w:rsidP="008166DF">
      <w:pPr>
        <w:pBdr>
          <w:top w:val="nil"/>
          <w:left w:val="nil"/>
          <w:bottom w:val="nil"/>
          <w:right w:val="nil"/>
          <w:between w:val="nil"/>
        </w:pBdr>
        <w:ind w:left="360"/>
        <w:jc w:val="center"/>
        <w:rPr>
          <w:color w:val="000000"/>
          <w:sz w:val="28"/>
        </w:rPr>
      </w:pPr>
      <w:r w:rsidRPr="008166DF">
        <w:rPr>
          <w:b/>
          <w:color w:val="000000"/>
          <w:sz w:val="28"/>
        </w:rPr>
        <w:t>A randomized quadruple-blind phase II pilot study</w:t>
      </w:r>
    </w:p>
    <w:p w14:paraId="2F7D9B61" w14:textId="77777777" w:rsidR="00994C52" w:rsidRDefault="00994C52">
      <w:pPr>
        <w:rPr>
          <w:b/>
          <w:sz w:val="28"/>
          <w:szCs w:val="28"/>
        </w:rPr>
      </w:pPr>
    </w:p>
    <w:p w14:paraId="00BEA6B1" w14:textId="77777777" w:rsidR="00994C52" w:rsidRDefault="00C81D94">
      <w:pPr>
        <w:jc w:val="center"/>
        <w:rPr>
          <w:b/>
          <w:sz w:val="28"/>
          <w:szCs w:val="28"/>
        </w:rPr>
      </w:pPr>
      <w:r>
        <w:rPr>
          <w:b/>
          <w:sz w:val="28"/>
          <w:szCs w:val="28"/>
        </w:rPr>
        <w:t>Future Use of Data</w:t>
      </w:r>
    </w:p>
    <w:p w14:paraId="2D0D8E99" w14:textId="77777777" w:rsidR="00994C52" w:rsidRDefault="00994C52">
      <w:pPr>
        <w:rPr>
          <w:sz w:val="22"/>
          <w:szCs w:val="22"/>
          <w:u w:val="single"/>
        </w:rPr>
      </w:pPr>
    </w:p>
    <w:p w14:paraId="7C244332" w14:textId="77777777" w:rsidR="00994C52" w:rsidRPr="008166DF" w:rsidRDefault="00C81D94">
      <w:pPr>
        <w:spacing w:after="160"/>
        <w:rPr>
          <w:color w:val="000000"/>
          <w:sz w:val="22"/>
        </w:rPr>
      </w:pPr>
      <w:r w:rsidRPr="008166DF">
        <w:rPr>
          <w:color w:val="000000"/>
          <w:sz w:val="22"/>
        </w:rPr>
        <w:t>Your individual de-identified research data (questionnaire, blood work, and clinician assessment results) may be deposited into a publicly accessible location at the time of publication, or provided to other researchers upon request. This can enhance the transparency of the research data and allows for external validation and fraud control, but it also allows others to access the data for re-analysis of this study or to do other kinds of analyses in the future beyond those you are consenting to in this study. Also, this future use of your data may not be subject to oversight by a research ethics board, and thus the data may be publicly shared and used in currently unknown ways. Once the data are made publicly available, you will not be able to withdraw your data nor will you have the chance to individual consent to this use at the age of majority.  Even though the identifying information will be removed from the data, it is possible that others may be able to find out who you are. The chance of this is currently thought to be very low.</w:t>
      </w:r>
    </w:p>
    <w:p w14:paraId="1632C2AD" w14:textId="77777777" w:rsidR="00994C52" w:rsidRDefault="00994C52">
      <w:pPr>
        <w:jc w:val="both"/>
        <w:rPr>
          <w:sz w:val="22"/>
          <w:szCs w:val="22"/>
        </w:rPr>
      </w:pPr>
    </w:p>
    <w:p w14:paraId="34631920" w14:textId="7ED545A5" w:rsidR="00994C52" w:rsidRPr="008166DF" w:rsidRDefault="001605AA">
      <w:pPr>
        <w:spacing w:after="160"/>
        <w:rPr>
          <w:color w:val="000000"/>
          <w:sz w:val="22"/>
        </w:rPr>
      </w:pPr>
      <w:r>
        <w:rPr>
          <w:rFonts w:ascii="MS Gothic" w:eastAsia="MS Gothic" w:hAnsi="MS Gothic" w:cs="MS Gothic"/>
          <w:sz w:val="22"/>
          <w:szCs w:val="22"/>
        </w:rPr>
        <w:fldChar w:fldCharType="begin">
          <w:ffData>
            <w:name w:val="Check1"/>
            <w:enabled/>
            <w:calcOnExit w:val="0"/>
            <w:checkBox>
              <w:sizeAuto/>
              <w:default w:val="0"/>
            </w:checkBox>
          </w:ffData>
        </w:fldChar>
      </w:r>
      <w:r>
        <w:rPr>
          <w:rFonts w:ascii="MS Gothic" w:eastAsia="MS Gothic" w:hAnsi="MS Gothic" w:cs="MS Gothic"/>
          <w:sz w:val="22"/>
          <w:szCs w:val="22"/>
        </w:rPr>
        <w:instrText xml:space="preserve"> FORMCHECKBOX </w:instrText>
      </w:r>
      <w:r w:rsidR="002E7559">
        <w:rPr>
          <w:rFonts w:ascii="MS Gothic" w:eastAsia="MS Gothic" w:hAnsi="MS Gothic" w:cs="MS Gothic"/>
          <w:sz w:val="22"/>
          <w:szCs w:val="22"/>
        </w:rPr>
      </w:r>
      <w:r w:rsidR="002E7559">
        <w:rPr>
          <w:rFonts w:ascii="MS Gothic" w:eastAsia="MS Gothic" w:hAnsi="MS Gothic" w:cs="MS Gothic"/>
          <w:sz w:val="22"/>
          <w:szCs w:val="22"/>
        </w:rPr>
        <w:fldChar w:fldCharType="separate"/>
      </w:r>
      <w:r>
        <w:rPr>
          <w:rFonts w:ascii="MS Gothic" w:eastAsia="MS Gothic" w:hAnsi="MS Gothic" w:cs="MS Gothic"/>
          <w:sz w:val="22"/>
          <w:szCs w:val="22"/>
        </w:rPr>
        <w:fldChar w:fldCharType="end"/>
      </w:r>
      <w:r w:rsidR="00C81D94" w:rsidRPr="008166DF">
        <w:rPr>
          <w:color w:val="000000"/>
          <w:sz w:val="22"/>
        </w:rPr>
        <w:t xml:space="preserve">   I consent to the use of my individual de-identified data (including linkage with BioBank samples) in future studies at the BCCH OCD Program.</w:t>
      </w:r>
    </w:p>
    <w:p w14:paraId="58C7B5E4" w14:textId="56DDD45C" w:rsidR="00994C52" w:rsidRPr="008166DF" w:rsidRDefault="001605AA">
      <w:pPr>
        <w:spacing w:after="160"/>
        <w:rPr>
          <w:color w:val="000000"/>
          <w:sz w:val="22"/>
        </w:rPr>
      </w:pPr>
      <w:r>
        <w:rPr>
          <w:rFonts w:ascii="MS Gothic" w:eastAsia="MS Gothic" w:hAnsi="MS Gothic" w:cs="MS Gothic"/>
          <w:sz w:val="22"/>
          <w:szCs w:val="22"/>
        </w:rPr>
        <w:fldChar w:fldCharType="begin">
          <w:ffData>
            <w:name w:val="Check1"/>
            <w:enabled/>
            <w:calcOnExit w:val="0"/>
            <w:checkBox>
              <w:sizeAuto/>
              <w:default w:val="0"/>
            </w:checkBox>
          </w:ffData>
        </w:fldChar>
      </w:r>
      <w:r>
        <w:rPr>
          <w:rFonts w:ascii="MS Gothic" w:eastAsia="MS Gothic" w:hAnsi="MS Gothic" w:cs="MS Gothic"/>
          <w:sz w:val="22"/>
          <w:szCs w:val="22"/>
        </w:rPr>
        <w:instrText xml:space="preserve"> FORMCHECKBOX </w:instrText>
      </w:r>
      <w:r w:rsidR="002E7559">
        <w:rPr>
          <w:rFonts w:ascii="MS Gothic" w:eastAsia="MS Gothic" w:hAnsi="MS Gothic" w:cs="MS Gothic"/>
          <w:sz w:val="22"/>
          <w:szCs w:val="22"/>
        </w:rPr>
      </w:r>
      <w:r w:rsidR="002E7559">
        <w:rPr>
          <w:rFonts w:ascii="MS Gothic" w:eastAsia="MS Gothic" w:hAnsi="MS Gothic" w:cs="MS Gothic"/>
          <w:sz w:val="22"/>
          <w:szCs w:val="22"/>
        </w:rPr>
        <w:fldChar w:fldCharType="separate"/>
      </w:r>
      <w:r>
        <w:rPr>
          <w:rFonts w:ascii="MS Gothic" w:eastAsia="MS Gothic" w:hAnsi="MS Gothic" w:cs="MS Gothic"/>
          <w:sz w:val="22"/>
          <w:szCs w:val="22"/>
        </w:rPr>
        <w:fldChar w:fldCharType="end"/>
      </w:r>
      <w:r w:rsidR="00C81D94" w:rsidRPr="008166DF">
        <w:rPr>
          <w:color w:val="000000"/>
          <w:sz w:val="22"/>
        </w:rPr>
        <w:t xml:space="preserve">   I consent to the release of my individual de-identified data for future use by other researchers. </w:t>
      </w:r>
    </w:p>
    <w:p w14:paraId="0099E0CC" w14:textId="1728AC5C" w:rsidR="00994C52" w:rsidRPr="008166DF" w:rsidRDefault="001605AA">
      <w:pPr>
        <w:spacing w:after="160"/>
        <w:rPr>
          <w:color w:val="000000"/>
          <w:sz w:val="22"/>
        </w:rPr>
      </w:pPr>
      <w:r>
        <w:rPr>
          <w:rFonts w:ascii="MS Gothic" w:eastAsia="MS Gothic" w:hAnsi="MS Gothic" w:cs="MS Gothic"/>
          <w:sz w:val="22"/>
          <w:szCs w:val="22"/>
        </w:rPr>
        <w:fldChar w:fldCharType="begin">
          <w:ffData>
            <w:name w:val="Check1"/>
            <w:enabled/>
            <w:calcOnExit w:val="0"/>
            <w:checkBox>
              <w:sizeAuto/>
              <w:default w:val="0"/>
            </w:checkBox>
          </w:ffData>
        </w:fldChar>
      </w:r>
      <w:r>
        <w:rPr>
          <w:rFonts w:ascii="MS Gothic" w:eastAsia="MS Gothic" w:hAnsi="MS Gothic" w:cs="MS Gothic"/>
          <w:sz w:val="22"/>
          <w:szCs w:val="22"/>
        </w:rPr>
        <w:instrText xml:space="preserve"> FORMCHECKBOX </w:instrText>
      </w:r>
      <w:r w:rsidR="002E7559">
        <w:rPr>
          <w:rFonts w:ascii="MS Gothic" w:eastAsia="MS Gothic" w:hAnsi="MS Gothic" w:cs="MS Gothic"/>
          <w:sz w:val="22"/>
          <w:szCs w:val="22"/>
        </w:rPr>
      </w:r>
      <w:r w:rsidR="002E7559">
        <w:rPr>
          <w:rFonts w:ascii="MS Gothic" w:eastAsia="MS Gothic" w:hAnsi="MS Gothic" w:cs="MS Gothic"/>
          <w:sz w:val="22"/>
          <w:szCs w:val="22"/>
        </w:rPr>
        <w:fldChar w:fldCharType="separate"/>
      </w:r>
      <w:r>
        <w:rPr>
          <w:rFonts w:ascii="MS Gothic" w:eastAsia="MS Gothic" w:hAnsi="MS Gothic" w:cs="MS Gothic"/>
          <w:sz w:val="22"/>
          <w:szCs w:val="22"/>
        </w:rPr>
        <w:fldChar w:fldCharType="end"/>
      </w:r>
      <w:r w:rsidR="00C81D94">
        <w:rPr>
          <w:color w:val="000000"/>
          <w:sz w:val="22"/>
          <w:szCs w:val="22"/>
        </w:rPr>
        <w:t xml:space="preserve"> </w:t>
      </w:r>
      <w:r w:rsidR="00C81D94" w:rsidRPr="008166DF">
        <w:rPr>
          <w:color w:val="000000"/>
        </w:rPr>
        <w:t xml:space="preserve"> </w:t>
      </w:r>
      <w:r w:rsidR="00794352" w:rsidRPr="008166DF">
        <w:rPr>
          <w:color w:val="000000"/>
        </w:rPr>
        <w:t xml:space="preserve"> </w:t>
      </w:r>
      <w:r w:rsidR="00C81D94" w:rsidRPr="008166DF">
        <w:rPr>
          <w:color w:val="000000"/>
          <w:sz w:val="22"/>
        </w:rPr>
        <w:t>I do NOT consent to any release of my de-identified data for future use. It may be used for the sole purpose of the current study.</w:t>
      </w:r>
    </w:p>
    <w:p w14:paraId="2A5193FB" w14:textId="77777777" w:rsidR="00994C52" w:rsidRPr="008166DF" w:rsidRDefault="00994C52">
      <w:pPr>
        <w:tabs>
          <w:tab w:val="left" w:pos="4536"/>
          <w:tab w:val="left" w:pos="5670"/>
        </w:tabs>
        <w:rPr>
          <w:color w:val="000000"/>
        </w:rPr>
      </w:pPr>
    </w:p>
    <w:p w14:paraId="16A6BB8F" w14:textId="77777777" w:rsidR="00994C52" w:rsidRPr="008166DF" w:rsidRDefault="00C81D94" w:rsidP="008166DF">
      <w:pPr>
        <w:pBdr>
          <w:top w:val="nil"/>
          <w:left w:val="nil"/>
          <w:bottom w:val="nil"/>
          <w:right w:val="nil"/>
          <w:between w:val="nil"/>
        </w:pBdr>
        <w:tabs>
          <w:tab w:val="center" w:pos="4320"/>
          <w:tab w:val="right" w:pos="8640"/>
        </w:tabs>
        <w:rPr>
          <w:color w:val="000000"/>
          <w:sz w:val="22"/>
        </w:rPr>
      </w:pPr>
      <w:r w:rsidRPr="008166DF">
        <w:rPr>
          <w:color w:val="000000"/>
          <w:sz w:val="22"/>
        </w:rPr>
        <w:t>Printed Name of Participant: _____________________________________</w:t>
      </w:r>
    </w:p>
    <w:p w14:paraId="157624D9" w14:textId="77777777" w:rsidR="00994C52" w:rsidRDefault="00994C52">
      <w:pPr>
        <w:rPr>
          <w:sz w:val="22"/>
          <w:szCs w:val="22"/>
        </w:rPr>
      </w:pPr>
    </w:p>
    <w:p w14:paraId="70704407" w14:textId="77777777" w:rsidR="00994C52" w:rsidRDefault="00994C52">
      <w:pPr>
        <w:rPr>
          <w:sz w:val="22"/>
          <w:szCs w:val="22"/>
        </w:rPr>
      </w:pPr>
    </w:p>
    <w:tbl>
      <w:tblPr>
        <w:tblStyle w:val="a1"/>
        <w:tblW w:w="9322" w:type="dxa"/>
        <w:tblLayout w:type="fixed"/>
        <w:tblLook w:val="0000" w:firstRow="0" w:lastRow="0" w:firstColumn="0" w:lastColumn="0" w:noHBand="0" w:noVBand="0"/>
      </w:tblPr>
      <w:tblGrid>
        <w:gridCol w:w="3794"/>
        <w:gridCol w:w="3544"/>
        <w:gridCol w:w="1984"/>
      </w:tblGrid>
      <w:tr w:rsidR="00994C52" w14:paraId="0721CE57" w14:textId="77777777" w:rsidTr="008166DF">
        <w:trPr>
          <w:trHeight w:val="630"/>
        </w:trPr>
        <w:tc>
          <w:tcPr>
            <w:tcW w:w="3794" w:type="dxa"/>
          </w:tcPr>
          <w:p w14:paraId="1DEEA2AA" w14:textId="77777777" w:rsidR="00994C52" w:rsidRDefault="00C81D94">
            <w:pPr>
              <w:rPr>
                <w:sz w:val="22"/>
                <w:szCs w:val="22"/>
              </w:rPr>
            </w:pPr>
            <w:r>
              <w:rPr>
                <w:sz w:val="22"/>
                <w:szCs w:val="22"/>
              </w:rPr>
              <w:t>_____________________________</w:t>
            </w:r>
          </w:p>
          <w:p w14:paraId="66E31505" w14:textId="77777777" w:rsidR="00994C52" w:rsidRDefault="00C81D94">
            <w:pPr>
              <w:rPr>
                <w:sz w:val="22"/>
                <w:szCs w:val="22"/>
              </w:rPr>
            </w:pPr>
            <w:r>
              <w:rPr>
                <w:sz w:val="22"/>
                <w:szCs w:val="22"/>
              </w:rPr>
              <w:t>Participant’s Signature</w:t>
            </w:r>
          </w:p>
        </w:tc>
        <w:tc>
          <w:tcPr>
            <w:tcW w:w="3544" w:type="dxa"/>
          </w:tcPr>
          <w:p w14:paraId="30AA42AD" w14:textId="77777777" w:rsidR="00994C52" w:rsidRDefault="00C81D94">
            <w:pPr>
              <w:rPr>
                <w:sz w:val="22"/>
                <w:szCs w:val="22"/>
              </w:rPr>
            </w:pPr>
            <w:r>
              <w:rPr>
                <w:sz w:val="22"/>
                <w:szCs w:val="22"/>
              </w:rPr>
              <w:t>___________________________</w:t>
            </w:r>
          </w:p>
          <w:p w14:paraId="0ECCA2DE" w14:textId="77777777" w:rsidR="00994C52" w:rsidRDefault="00C81D94">
            <w:pPr>
              <w:rPr>
                <w:sz w:val="22"/>
                <w:szCs w:val="22"/>
              </w:rPr>
            </w:pPr>
            <w:r>
              <w:rPr>
                <w:sz w:val="22"/>
                <w:szCs w:val="22"/>
              </w:rPr>
              <w:t>Printed name of Participant</w:t>
            </w:r>
          </w:p>
        </w:tc>
        <w:tc>
          <w:tcPr>
            <w:tcW w:w="1984" w:type="dxa"/>
          </w:tcPr>
          <w:p w14:paraId="5B90E514" w14:textId="77777777" w:rsidR="00994C52" w:rsidRDefault="00C81D94">
            <w:pPr>
              <w:rPr>
                <w:sz w:val="22"/>
                <w:szCs w:val="22"/>
              </w:rPr>
            </w:pPr>
            <w:r>
              <w:rPr>
                <w:sz w:val="22"/>
                <w:szCs w:val="22"/>
              </w:rPr>
              <w:t>______________</w:t>
            </w:r>
          </w:p>
          <w:p w14:paraId="60B12693" w14:textId="77777777" w:rsidR="00994C52" w:rsidRDefault="00C81D94">
            <w:pPr>
              <w:rPr>
                <w:sz w:val="22"/>
                <w:szCs w:val="22"/>
              </w:rPr>
            </w:pPr>
            <w:r>
              <w:rPr>
                <w:sz w:val="22"/>
                <w:szCs w:val="22"/>
              </w:rPr>
              <w:t>Date</w:t>
            </w:r>
          </w:p>
        </w:tc>
      </w:tr>
    </w:tbl>
    <w:p w14:paraId="36F59987" w14:textId="77777777" w:rsidR="00994C52" w:rsidRPr="008166DF" w:rsidRDefault="00994C52">
      <w:pPr>
        <w:tabs>
          <w:tab w:val="left" w:pos="4536"/>
          <w:tab w:val="left" w:pos="5670"/>
        </w:tabs>
        <w:rPr>
          <w:color w:val="000000"/>
        </w:rPr>
      </w:pPr>
    </w:p>
    <w:p w14:paraId="070F932F" w14:textId="77777777" w:rsidR="00994C52" w:rsidRPr="008166DF" w:rsidRDefault="00C81D94" w:rsidP="008166DF">
      <w:pPr>
        <w:pBdr>
          <w:top w:val="nil"/>
          <w:left w:val="nil"/>
          <w:bottom w:val="nil"/>
          <w:right w:val="nil"/>
          <w:between w:val="nil"/>
        </w:pBdr>
        <w:ind w:left="360"/>
        <w:jc w:val="center"/>
        <w:rPr>
          <w:b/>
          <w:color w:val="000000"/>
          <w:sz w:val="28"/>
        </w:rPr>
      </w:pPr>
      <w:r w:rsidRPr="008166DF">
        <w:br w:type="column"/>
      </w:r>
      <w:r w:rsidRPr="008166DF">
        <w:rPr>
          <w:b/>
          <w:color w:val="000000"/>
          <w:sz w:val="28"/>
        </w:rPr>
        <w:lastRenderedPageBreak/>
        <w:t xml:space="preserve">Celecoxib versus placebo as an adjunct to treatment-as-usual </w:t>
      </w:r>
    </w:p>
    <w:p w14:paraId="7B8E1BF5" w14:textId="77777777" w:rsidR="00994C52" w:rsidRPr="008166DF" w:rsidRDefault="00C81D94" w:rsidP="008166DF">
      <w:pPr>
        <w:pBdr>
          <w:top w:val="nil"/>
          <w:left w:val="nil"/>
          <w:bottom w:val="nil"/>
          <w:right w:val="nil"/>
          <w:between w:val="nil"/>
        </w:pBdr>
        <w:ind w:left="360"/>
        <w:jc w:val="center"/>
        <w:rPr>
          <w:b/>
          <w:color w:val="000000"/>
          <w:sz w:val="28"/>
        </w:rPr>
      </w:pPr>
      <w:r w:rsidRPr="008166DF">
        <w:rPr>
          <w:b/>
          <w:color w:val="000000"/>
          <w:sz w:val="28"/>
        </w:rPr>
        <w:t xml:space="preserve">in children and youth with obsessive compulsive disorder: </w:t>
      </w:r>
    </w:p>
    <w:p w14:paraId="15D37473" w14:textId="77777777" w:rsidR="00994C52" w:rsidRPr="008166DF" w:rsidRDefault="00C81D94" w:rsidP="008166DF">
      <w:pPr>
        <w:pBdr>
          <w:top w:val="nil"/>
          <w:left w:val="nil"/>
          <w:bottom w:val="nil"/>
          <w:right w:val="nil"/>
          <w:between w:val="nil"/>
        </w:pBdr>
        <w:ind w:left="360"/>
        <w:jc w:val="center"/>
        <w:rPr>
          <w:color w:val="000000"/>
          <w:sz w:val="28"/>
        </w:rPr>
      </w:pPr>
      <w:r w:rsidRPr="008166DF">
        <w:rPr>
          <w:b/>
          <w:color w:val="000000"/>
          <w:sz w:val="28"/>
        </w:rPr>
        <w:t>A randomized quadruple-blind phase II pilot study</w:t>
      </w:r>
    </w:p>
    <w:p w14:paraId="6C272FB9" w14:textId="77777777" w:rsidR="00994C52" w:rsidRDefault="00C81D94">
      <w:pPr>
        <w:jc w:val="center"/>
        <w:rPr>
          <w:b/>
          <w:sz w:val="28"/>
          <w:szCs w:val="28"/>
        </w:rPr>
      </w:pPr>
      <w:r>
        <w:rPr>
          <w:b/>
          <w:sz w:val="28"/>
          <w:szCs w:val="28"/>
        </w:rPr>
        <w:t>Videoconferencing Consent</w:t>
      </w:r>
    </w:p>
    <w:p w14:paraId="365EC524" w14:textId="77777777" w:rsidR="00994C52" w:rsidRDefault="00994C52">
      <w:pPr>
        <w:rPr>
          <w:sz w:val="22"/>
          <w:szCs w:val="22"/>
        </w:rPr>
      </w:pPr>
    </w:p>
    <w:p w14:paraId="6CBDD682" w14:textId="77777777" w:rsidR="00994C52" w:rsidRDefault="00994C52">
      <w:pPr>
        <w:rPr>
          <w:sz w:val="22"/>
          <w:szCs w:val="22"/>
        </w:rPr>
      </w:pPr>
    </w:p>
    <w:p w14:paraId="49DB30A9" w14:textId="77777777" w:rsidR="00994C52" w:rsidRPr="008166DF" w:rsidRDefault="00C81D94">
      <w:pPr>
        <w:rPr>
          <w:color w:val="000000"/>
          <w:sz w:val="22"/>
        </w:rPr>
      </w:pPr>
      <w:r w:rsidRPr="008166DF">
        <w:rPr>
          <w:color w:val="000000"/>
          <w:sz w:val="22"/>
        </w:rPr>
        <w:t>Due to the recent COVID-19 outbreak we are proposing to conduct Study Visits 1-3 remotely, according to the BCCH and Provincial Health Service Authority guidelines for virtual clinical visits.</w:t>
      </w:r>
    </w:p>
    <w:p w14:paraId="78E6B1E9" w14:textId="77777777" w:rsidR="00994C52" w:rsidRPr="008166DF" w:rsidRDefault="00994C52">
      <w:pPr>
        <w:rPr>
          <w:color w:val="000000"/>
          <w:sz w:val="22"/>
        </w:rPr>
      </w:pPr>
    </w:p>
    <w:p w14:paraId="454434C6" w14:textId="77777777" w:rsidR="00994C52" w:rsidRPr="008166DF" w:rsidRDefault="00C81D94">
      <w:pPr>
        <w:rPr>
          <w:color w:val="000000"/>
          <w:sz w:val="22"/>
        </w:rPr>
      </w:pPr>
      <w:r w:rsidRPr="008166DF">
        <w:rPr>
          <w:color w:val="000000"/>
          <w:sz w:val="22"/>
        </w:rPr>
        <w:t>We will be using a videoconferencing tool called Zoom to complete Study Visits 1-3 if in-person visits are not permitted on site according to COVID-19 guidelines, or if you prefer this to an in-person visit.</w:t>
      </w:r>
    </w:p>
    <w:p w14:paraId="64A976F4" w14:textId="77777777" w:rsidR="00994C52" w:rsidRDefault="00994C52">
      <w:pPr>
        <w:rPr>
          <w:sz w:val="22"/>
          <w:szCs w:val="22"/>
        </w:rPr>
      </w:pPr>
    </w:p>
    <w:p w14:paraId="5445657A" w14:textId="77777777" w:rsidR="00994C52" w:rsidRDefault="00C81D94">
      <w:pPr>
        <w:rPr>
          <w:sz w:val="22"/>
          <w:szCs w:val="22"/>
        </w:rPr>
      </w:pPr>
      <w:r>
        <w:rPr>
          <w:sz w:val="22"/>
          <w:szCs w:val="22"/>
        </w:rPr>
        <w:t xml:space="preserve">The videoconferencing </w:t>
      </w:r>
      <w:r w:rsidRPr="008166DF">
        <w:rPr>
          <w:color w:val="000000"/>
          <w:sz w:val="22"/>
        </w:rPr>
        <w:t xml:space="preserve">company Zoom is located in the United States. </w:t>
      </w:r>
      <w:r>
        <w:rPr>
          <w:sz w:val="22"/>
          <w:szCs w:val="22"/>
        </w:rPr>
        <w:t>Zoom uses privacy practices and technical security measures including encryption to ensure that data are protected. There is no monitoring, viewing, or tracking of the video or audio content of video meetings or webinars, and this content is not shared with third parties. Nevertheless, any study-related videos sent outside of Canadian borders may increase the risk of disclosure of information because the laws in those countries, dealing with protection of information, may not be as strict as in Canada. Data transmitted using Zoom are encrypted</w:t>
      </w:r>
    </w:p>
    <w:p w14:paraId="0552D64F" w14:textId="77777777" w:rsidR="00994C52" w:rsidRDefault="00994C52">
      <w:pPr>
        <w:rPr>
          <w:sz w:val="22"/>
          <w:szCs w:val="22"/>
        </w:rPr>
      </w:pPr>
    </w:p>
    <w:p w14:paraId="55F45822" w14:textId="77777777" w:rsidR="00994C52" w:rsidRDefault="00C81D94">
      <w:pPr>
        <w:rPr>
          <w:sz w:val="22"/>
          <w:szCs w:val="22"/>
        </w:rPr>
      </w:pPr>
      <w:r>
        <w:rPr>
          <w:sz w:val="22"/>
          <w:szCs w:val="22"/>
        </w:rPr>
        <w:t xml:space="preserve">By signing this consent form, you are consenting to the use of </w:t>
      </w:r>
      <w:r w:rsidRPr="008166DF">
        <w:rPr>
          <w:color w:val="000000"/>
          <w:sz w:val="22"/>
        </w:rPr>
        <w:t>Zoom</w:t>
      </w:r>
      <w:r>
        <w:rPr>
          <w:sz w:val="22"/>
          <w:szCs w:val="22"/>
        </w:rPr>
        <w:t xml:space="preserve"> to complete study visits 1-3. </w:t>
      </w:r>
    </w:p>
    <w:p w14:paraId="19E5FC7A" w14:textId="77777777" w:rsidR="00994C52" w:rsidRDefault="00994C52">
      <w:pPr>
        <w:rPr>
          <w:sz w:val="22"/>
          <w:szCs w:val="22"/>
        </w:rPr>
      </w:pPr>
    </w:p>
    <w:p w14:paraId="27138BEB" w14:textId="77777777" w:rsidR="00994C52" w:rsidRDefault="00994C52">
      <w:pPr>
        <w:rPr>
          <w:sz w:val="22"/>
          <w:szCs w:val="22"/>
        </w:rPr>
      </w:pPr>
    </w:p>
    <w:p w14:paraId="33EB87AB" w14:textId="77777777" w:rsidR="00994C52" w:rsidRDefault="00C81D94">
      <w:r>
        <w:t>I will receive a signed and dated copy of this consent form for my own records.</w:t>
      </w:r>
    </w:p>
    <w:p w14:paraId="6DC08808" w14:textId="77777777" w:rsidR="00994C52" w:rsidRDefault="00994C52"/>
    <w:p w14:paraId="0E2F7DBD" w14:textId="77777777" w:rsidR="00994C52" w:rsidRDefault="00994C52"/>
    <w:p w14:paraId="4EF7859D" w14:textId="77777777" w:rsidR="00994C52" w:rsidRDefault="00C81D94">
      <w:pPr>
        <w:tabs>
          <w:tab w:val="right" w:pos="3600"/>
          <w:tab w:val="left" w:pos="3960"/>
          <w:tab w:val="right" w:pos="6840"/>
          <w:tab w:val="left" w:pos="7200"/>
          <w:tab w:val="right" w:pos="9000"/>
          <w:tab w:val="right" w:pos="12870"/>
        </w:tabs>
        <w:rPr>
          <w:u w:val="single"/>
        </w:rPr>
      </w:pPr>
      <w:r>
        <w:rPr>
          <w:u w:val="single"/>
        </w:rPr>
        <w:tab/>
      </w:r>
      <w:r>
        <w:tab/>
      </w:r>
      <w:r>
        <w:rPr>
          <w:u w:val="single"/>
        </w:rPr>
        <w:tab/>
        <w:t xml:space="preserve"> </w:t>
      </w:r>
      <w:r>
        <w:tab/>
      </w:r>
      <w:r>
        <w:rPr>
          <w:u w:val="single"/>
        </w:rPr>
        <w:tab/>
      </w:r>
    </w:p>
    <w:p w14:paraId="08CDBC98" w14:textId="77777777" w:rsidR="00994C52" w:rsidRDefault="00C81D94">
      <w:pPr>
        <w:tabs>
          <w:tab w:val="right" w:pos="3600"/>
          <w:tab w:val="left" w:pos="3960"/>
          <w:tab w:val="left" w:pos="4320"/>
          <w:tab w:val="right" w:pos="6840"/>
          <w:tab w:val="left" w:pos="7200"/>
          <w:tab w:val="right" w:pos="9000"/>
          <w:tab w:val="right" w:pos="12870"/>
        </w:tabs>
        <w:rPr>
          <w:u w:val="single"/>
        </w:rPr>
      </w:pPr>
      <w:r>
        <w:t>Participant’s Signature</w:t>
      </w:r>
      <w:r>
        <w:tab/>
      </w:r>
      <w:r>
        <w:tab/>
        <w:t>Printed name</w:t>
      </w:r>
      <w:r>
        <w:tab/>
      </w:r>
      <w:r>
        <w:tab/>
        <w:t>Date</w:t>
      </w:r>
    </w:p>
    <w:p w14:paraId="57C8BD8D" w14:textId="77777777" w:rsidR="00994C52" w:rsidRDefault="00994C52"/>
    <w:p w14:paraId="4B1CBC1D" w14:textId="77777777" w:rsidR="00994C52" w:rsidRDefault="00C81D94">
      <w:pPr>
        <w:tabs>
          <w:tab w:val="right" w:pos="2880"/>
          <w:tab w:val="left" w:pos="3240"/>
          <w:tab w:val="right" w:pos="5040"/>
          <w:tab w:val="left" w:pos="5400"/>
          <w:tab w:val="right" w:pos="6840"/>
          <w:tab w:val="left" w:pos="7200"/>
          <w:tab w:val="right" w:pos="9000"/>
        </w:tabs>
        <w:rPr>
          <w:u w:val="single"/>
        </w:rPr>
      </w:pPr>
      <w:r>
        <w:rPr>
          <w:u w:val="single"/>
        </w:rPr>
        <w:tab/>
      </w:r>
      <w:r>
        <w:tab/>
      </w:r>
      <w:r>
        <w:rPr>
          <w:u w:val="single"/>
        </w:rPr>
        <w:tab/>
      </w:r>
      <w:r>
        <w:tab/>
      </w:r>
      <w:r>
        <w:rPr>
          <w:u w:val="single"/>
        </w:rPr>
        <w:tab/>
      </w:r>
      <w:r>
        <w:tab/>
      </w:r>
      <w:r>
        <w:rPr>
          <w:u w:val="single"/>
        </w:rPr>
        <w:tab/>
      </w:r>
    </w:p>
    <w:p w14:paraId="286981F9" w14:textId="77777777" w:rsidR="00994C52" w:rsidRDefault="00C81D94">
      <w:pPr>
        <w:tabs>
          <w:tab w:val="center" w:pos="1440"/>
          <w:tab w:val="right" w:pos="2880"/>
          <w:tab w:val="left" w:pos="3240"/>
          <w:tab w:val="right" w:pos="5040"/>
          <w:tab w:val="left" w:pos="5400"/>
          <w:tab w:val="left" w:pos="7200"/>
          <w:tab w:val="right" w:pos="9000"/>
        </w:tabs>
      </w:pPr>
      <w:r>
        <w:tab/>
        <w:t>Signature of Person</w:t>
      </w:r>
      <w:r>
        <w:tab/>
      </w:r>
      <w:r>
        <w:tab/>
        <w:t>Printed name</w:t>
      </w:r>
      <w:r>
        <w:tab/>
      </w:r>
      <w:r>
        <w:tab/>
        <w:t>Study Role</w:t>
      </w:r>
      <w:r>
        <w:tab/>
        <w:t>Date</w:t>
      </w:r>
    </w:p>
    <w:p w14:paraId="72ABF456" w14:textId="77777777" w:rsidR="00994C52" w:rsidRDefault="00C81D94">
      <w:pPr>
        <w:tabs>
          <w:tab w:val="center" w:pos="1440"/>
          <w:tab w:val="right" w:pos="2520"/>
          <w:tab w:val="left" w:pos="3240"/>
          <w:tab w:val="right" w:pos="5040"/>
          <w:tab w:val="left" w:pos="5400"/>
          <w:tab w:val="right" w:pos="7200"/>
          <w:tab w:val="left" w:pos="7560"/>
          <w:tab w:val="right" w:pos="9000"/>
        </w:tabs>
      </w:pPr>
      <w:r>
        <w:tab/>
        <w:t>Obtaining Consent</w:t>
      </w:r>
    </w:p>
    <w:p w14:paraId="49C98100" w14:textId="77777777" w:rsidR="00994C52" w:rsidRDefault="00C81D94">
      <w:r>
        <w:br w:type="page"/>
      </w:r>
    </w:p>
    <w:p w14:paraId="4DB1B34B" w14:textId="6031C94B" w:rsidR="00994C52" w:rsidRPr="008166DF" w:rsidRDefault="002E7559">
      <w:pPr>
        <w:tabs>
          <w:tab w:val="left" w:pos="4536"/>
          <w:tab w:val="left" w:pos="5670"/>
        </w:tabs>
        <w:jc w:val="center"/>
        <w:rPr>
          <w:color w:val="000000"/>
        </w:rPr>
      </w:pPr>
      <w:sdt>
        <w:sdtPr>
          <w:tag w:val="goog_rdk_80"/>
          <w:id w:val="1715846449"/>
        </w:sdtPr>
        <w:sdtEndPr/>
        <w:sdtContent>
          <w:sdt>
            <w:sdtPr>
              <w:tag w:val="goog_rdk_79"/>
              <w:id w:val="1319686300"/>
              <w:showingPlcHdr/>
            </w:sdtPr>
            <w:sdtEndPr/>
            <w:sdtContent>
              <w:r w:rsidR="00D51369">
                <w:t xml:space="preserve">     </w:t>
              </w:r>
            </w:sdtContent>
          </w:sdt>
        </w:sdtContent>
      </w:sdt>
      <w:sdt>
        <w:sdtPr>
          <w:tag w:val="goog_rdk_82"/>
          <w:id w:val="2037776600"/>
        </w:sdtPr>
        <w:sdtEndPr/>
        <w:sdtContent>
          <w:sdt>
            <w:sdtPr>
              <w:tag w:val="goog_rdk_81"/>
              <w:id w:val="1977182951"/>
              <w:showingPlcHdr/>
            </w:sdtPr>
            <w:sdtEndPr/>
            <w:sdtContent>
              <w:r w:rsidR="00D51369">
                <w:t xml:space="preserve">     </w:t>
              </w:r>
            </w:sdtContent>
          </w:sdt>
        </w:sdtContent>
      </w:sdt>
      <w:sdt>
        <w:sdtPr>
          <w:tag w:val="goog_rdk_84"/>
          <w:id w:val="1555968534"/>
        </w:sdtPr>
        <w:sdtEndPr/>
        <w:sdtContent>
          <w:sdt>
            <w:sdtPr>
              <w:tag w:val="goog_rdk_83"/>
              <w:id w:val="-1466964871"/>
              <w:showingPlcHdr/>
            </w:sdtPr>
            <w:sdtEndPr/>
            <w:sdtContent>
              <w:r w:rsidR="00D51369">
                <w:t xml:space="preserve">     </w:t>
              </w:r>
            </w:sdtContent>
          </w:sdt>
        </w:sdtContent>
      </w:sdt>
      <w:sdt>
        <w:sdtPr>
          <w:tag w:val="goog_rdk_86"/>
          <w:id w:val="-1157917429"/>
        </w:sdtPr>
        <w:sdtEndPr/>
        <w:sdtContent>
          <w:sdt>
            <w:sdtPr>
              <w:tag w:val="goog_rdk_85"/>
              <w:id w:val="-852336510"/>
            </w:sdtPr>
            <w:sdtEndPr/>
            <w:sdtContent/>
          </w:sdt>
        </w:sdtContent>
      </w:sdt>
      <w:sdt>
        <w:sdtPr>
          <w:tag w:val="goog_rdk_88"/>
          <w:id w:val="963085986"/>
        </w:sdtPr>
        <w:sdtEndPr/>
        <w:sdtContent>
          <w:sdt>
            <w:sdtPr>
              <w:tag w:val="goog_rdk_87"/>
              <w:id w:val="941724986"/>
              <w:showingPlcHdr/>
            </w:sdtPr>
            <w:sdtEndPr/>
            <w:sdtContent>
              <w:r w:rsidR="00D51369">
                <w:t xml:space="preserve">     </w:t>
              </w:r>
            </w:sdtContent>
          </w:sdt>
        </w:sdtContent>
      </w:sdt>
      <w:sdt>
        <w:sdtPr>
          <w:tag w:val="goog_rdk_90"/>
          <w:id w:val="-2050984187"/>
        </w:sdtPr>
        <w:sdtEndPr/>
        <w:sdtContent>
          <w:sdt>
            <w:sdtPr>
              <w:tag w:val="goog_rdk_89"/>
              <w:id w:val="1539306112"/>
            </w:sdtPr>
            <w:sdtEndPr/>
            <w:sdtContent/>
          </w:sdt>
        </w:sdtContent>
      </w:sdt>
      <w:sdt>
        <w:sdtPr>
          <w:tag w:val="goog_rdk_92"/>
          <w:id w:val="1379284481"/>
        </w:sdtPr>
        <w:sdtEndPr/>
        <w:sdtContent>
          <w:sdt>
            <w:sdtPr>
              <w:tag w:val="goog_rdk_91"/>
              <w:id w:val="1127506655"/>
              <w:showingPlcHdr/>
            </w:sdtPr>
            <w:sdtEndPr/>
            <w:sdtContent>
              <w:r w:rsidR="00D51369">
                <w:t xml:space="preserve">     </w:t>
              </w:r>
            </w:sdtContent>
          </w:sdt>
        </w:sdtContent>
      </w:sdt>
      <w:sdt>
        <w:sdtPr>
          <w:tag w:val="goog_rdk_94"/>
          <w:id w:val="654271673"/>
        </w:sdtPr>
        <w:sdtEndPr/>
        <w:sdtContent>
          <w:sdt>
            <w:sdtPr>
              <w:tag w:val="goog_rdk_93"/>
              <w:id w:val="423845134"/>
            </w:sdtPr>
            <w:sdtEndPr/>
            <w:sdtContent/>
          </w:sdt>
        </w:sdtContent>
      </w:sdt>
      <w:sdt>
        <w:sdtPr>
          <w:tag w:val="goog_rdk_96"/>
          <w:id w:val="-1038429588"/>
        </w:sdtPr>
        <w:sdtEndPr/>
        <w:sdtContent>
          <w:sdt>
            <w:sdtPr>
              <w:tag w:val="goog_rdk_95"/>
              <w:id w:val="1668902147"/>
              <w:showingPlcHdr/>
            </w:sdtPr>
            <w:sdtEndPr/>
            <w:sdtContent>
              <w:r w:rsidR="00D51369">
                <w:t xml:space="preserve">     </w:t>
              </w:r>
            </w:sdtContent>
          </w:sdt>
        </w:sdtContent>
      </w:sdt>
      <w:sdt>
        <w:sdtPr>
          <w:tag w:val="goog_rdk_98"/>
          <w:id w:val="23531750"/>
        </w:sdtPr>
        <w:sdtEndPr/>
        <w:sdtContent>
          <w:sdt>
            <w:sdtPr>
              <w:tag w:val="goog_rdk_97"/>
              <w:id w:val="-212654332"/>
            </w:sdtPr>
            <w:sdtEndPr/>
            <w:sdtContent/>
          </w:sdt>
        </w:sdtContent>
      </w:sdt>
      <w:sdt>
        <w:sdtPr>
          <w:tag w:val="goog_rdk_100"/>
          <w:id w:val="1775894416"/>
        </w:sdtPr>
        <w:sdtEndPr/>
        <w:sdtContent>
          <w:sdt>
            <w:sdtPr>
              <w:tag w:val="goog_rdk_99"/>
              <w:id w:val="-1601864023"/>
              <w:showingPlcHdr/>
            </w:sdtPr>
            <w:sdtEndPr/>
            <w:sdtContent>
              <w:r w:rsidR="00D51369">
                <w:t xml:space="preserve">     </w:t>
              </w:r>
            </w:sdtContent>
          </w:sdt>
        </w:sdtContent>
      </w:sdt>
      <w:sdt>
        <w:sdtPr>
          <w:tag w:val="goog_rdk_102"/>
          <w:id w:val="-189304523"/>
        </w:sdtPr>
        <w:sdtEndPr/>
        <w:sdtContent>
          <w:sdt>
            <w:sdtPr>
              <w:tag w:val="goog_rdk_101"/>
              <w:id w:val="-1501507517"/>
            </w:sdtPr>
            <w:sdtEndPr/>
            <w:sdtContent/>
          </w:sdt>
        </w:sdtContent>
      </w:sdt>
      <w:sdt>
        <w:sdtPr>
          <w:tag w:val="goog_rdk_104"/>
          <w:id w:val="-1613128470"/>
        </w:sdtPr>
        <w:sdtEndPr/>
        <w:sdtContent>
          <w:sdt>
            <w:sdtPr>
              <w:tag w:val="goog_rdk_103"/>
              <w:id w:val="1499694950"/>
              <w:showingPlcHdr/>
            </w:sdtPr>
            <w:sdtEndPr/>
            <w:sdtContent>
              <w:r w:rsidR="00D51369">
                <w:t xml:space="preserve">     </w:t>
              </w:r>
            </w:sdtContent>
          </w:sdt>
        </w:sdtContent>
      </w:sdt>
      <w:sdt>
        <w:sdtPr>
          <w:tag w:val="goog_rdk_106"/>
          <w:id w:val="2112238186"/>
        </w:sdtPr>
        <w:sdtEndPr/>
        <w:sdtContent>
          <w:sdt>
            <w:sdtPr>
              <w:tag w:val="goog_rdk_105"/>
              <w:id w:val="671762018"/>
            </w:sdtPr>
            <w:sdtEndPr/>
            <w:sdtContent/>
          </w:sdt>
        </w:sdtContent>
      </w:sdt>
      <w:sdt>
        <w:sdtPr>
          <w:tag w:val="goog_rdk_108"/>
          <w:id w:val="-1738937429"/>
        </w:sdtPr>
        <w:sdtEndPr/>
        <w:sdtContent>
          <w:sdt>
            <w:sdtPr>
              <w:tag w:val="goog_rdk_107"/>
              <w:id w:val="1616560485"/>
              <w:showingPlcHdr/>
            </w:sdtPr>
            <w:sdtEndPr/>
            <w:sdtContent>
              <w:r w:rsidR="00D51369">
                <w:t xml:space="preserve">     </w:t>
              </w:r>
            </w:sdtContent>
          </w:sdt>
        </w:sdtContent>
      </w:sdt>
      <w:sdt>
        <w:sdtPr>
          <w:tag w:val="goog_rdk_110"/>
          <w:id w:val="-53855456"/>
        </w:sdtPr>
        <w:sdtEndPr/>
        <w:sdtContent>
          <w:sdt>
            <w:sdtPr>
              <w:tag w:val="goog_rdk_109"/>
              <w:id w:val="1733349630"/>
            </w:sdtPr>
            <w:sdtEndPr/>
            <w:sdtContent/>
          </w:sdt>
        </w:sdtContent>
      </w:sdt>
      <w:sdt>
        <w:sdtPr>
          <w:tag w:val="goog_rdk_112"/>
          <w:id w:val="1945878714"/>
        </w:sdtPr>
        <w:sdtEndPr/>
        <w:sdtContent>
          <w:sdt>
            <w:sdtPr>
              <w:tag w:val="goog_rdk_111"/>
              <w:id w:val="-1622220308"/>
              <w:showingPlcHdr/>
            </w:sdtPr>
            <w:sdtEndPr/>
            <w:sdtContent>
              <w:r w:rsidR="00D51369">
                <w:t xml:space="preserve">     </w:t>
              </w:r>
            </w:sdtContent>
          </w:sdt>
        </w:sdtContent>
      </w:sdt>
      <w:sdt>
        <w:sdtPr>
          <w:tag w:val="goog_rdk_114"/>
          <w:id w:val="688263180"/>
        </w:sdtPr>
        <w:sdtEndPr/>
        <w:sdtContent>
          <w:sdt>
            <w:sdtPr>
              <w:tag w:val="goog_rdk_113"/>
              <w:id w:val="73018073"/>
            </w:sdtPr>
            <w:sdtEndPr/>
            <w:sdtContent/>
          </w:sdt>
        </w:sdtContent>
      </w:sdt>
      <w:sdt>
        <w:sdtPr>
          <w:tag w:val="goog_rdk_116"/>
          <w:id w:val="1661261283"/>
        </w:sdtPr>
        <w:sdtEndPr/>
        <w:sdtContent>
          <w:sdt>
            <w:sdtPr>
              <w:tag w:val="goog_rdk_115"/>
              <w:id w:val="-325133712"/>
              <w:showingPlcHdr/>
            </w:sdtPr>
            <w:sdtEndPr/>
            <w:sdtContent>
              <w:r w:rsidR="00D51369">
                <w:t xml:space="preserve">     </w:t>
              </w:r>
            </w:sdtContent>
          </w:sdt>
        </w:sdtContent>
      </w:sdt>
      <w:sdt>
        <w:sdtPr>
          <w:tag w:val="goog_rdk_118"/>
          <w:id w:val="-1462647499"/>
        </w:sdtPr>
        <w:sdtEndPr/>
        <w:sdtContent>
          <w:sdt>
            <w:sdtPr>
              <w:tag w:val="goog_rdk_117"/>
              <w:id w:val="-598324833"/>
            </w:sdtPr>
            <w:sdtEndPr/>
            <w:sdtContent/>
          </w:sdt>
        </w:sdtContent>
      </w:sdt>
      <w:sdt>
        <w:sdtPr>
          <w:tag w:val="goog_rdk_120"/>
          <w:id w:val="449210709"/>
        </w:sdtPr>
        <w:sdtEndPr/>
        <w:sdtContent>
          <w:sdt>
            <w:sdtPr>
              <w:tag w:val="goog_rdk_119"/>
              <w:id w:val="-352419378"/>
            </w:sdtPr>
            <w:sdtEndPr/>
            <w:sdtContent/>
          </w:sdt>
        </w:sdtContent>
      </w:sdt>
      <w:sdt>
        <w:sdtPr>
          <w:tag w:val="goog_rdk_121"/>
          <w:id w:val="860781708"/>
          <w:showingPlcHdr/>
        </w:sdtPr>
        <w:sdtEndPr/>
        <w:sdtContent>
          <w:r w:rsidR="00D51369">
            <w:t xml:space="preserve">     </w:t>
          </w:r>
        </w:sdtContent>
      </w:sdt>
      <w:r w:rsidR="00C81D94">
        <w:rPr>
          <w:b/>
          <w:color w:val="000000"/>
          <w:sz w:val="28"/>
          <w:szCs w:val="28"/>
        </w:rPr>
        <w:t>Appendix A.</w:t>
      </w:r>
      <w:r w:rsidR="00C81D94" w:rsidRPr="008166DF">
        <w:rPr>
          <w:color w:val="000000"/>
        </w:rPr>
        <w:t xml:space="preserve"> </w:t>
      </w:r>
    </w:p>
    <w:p w14:paraId="353824C1" w14:textId="77777777" w:rsidR="00994C52" w:rsidRPr="008166DF" w:rsidRDefault="00C81D94">
      <w:pPr>
        <w:tabs>
          <w:tab w:val="left" w:pos="4536"/>
          <w:tab w:val="left" w:pos="5670"/>
        </w:tabs>
        <w:jc w:val="center"/>
        <w:rPr>
          <w:color w:val="000000"/>
        </w:rPr>
      </w:pPr>
      <w:r w:rsidRPr="008166DF">
        <w:rPr>
          <w:color w:val="000000"/>
        </w:rPr>
        <w:t>Full inclusion and exclusion criteria.</w:t>
      </w:r>
    </w:p>
    <w:p w14:paraId="45E6D827" w14:textId="77777777" w:rsidR="00994C52" w:rsidRPr="008166DF" w:rsidRDefault="00994C52">
      <w:pPr>
        <w:tabs>
          <w:tab w:val="left" w:pos="4536"/>
          <w:tab w:val="left" w:pos="5670"/>
        </w:tabs>
        <w:rPr>
          <w:color w:val="000000"/>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6"/>
        <w:gridCol w:w="1134"/>
        <w:gridCol w:w="1246"/>
      </w:tblGrid>
      <w:tr w:rsidR="00994C52" w14:paraId="32468D5E" w14:textId="77777777" w:rsidTr="008166DF">
        <w:tc>
          <w:tcPr>
            <w:tcW w:w="7196" w:type="dxa"/>
          </w:tcPr>
          <w:p w14:paraId="43FF3A6B" w14:textId="77777777" w:rsidR="00994C52" w:rsidRPr="008166DF" w:rsidRDefault="00C81D94" w:rsidP="008166DF">
            <w:pPr>
              <w:pBdr>
                <w:top w:val="nil"/>
                <w:left w:val="nil"/>
                <w:bottom w:val="nil"/>
                <w:right w:val="nil"/>
                <w:between w:val="nil"/>
              </w:pBdr>
              <w:jc w:val="center"/>
              <w:rPr>
                <w:rFonts w:asciiTheme="minorHAnsi" w:hAnsiTheme="minorHAnsi"/>
                <w:b/>
                <w:color w:val="000000"/>
              </w:rPr>
            </w:pPr>
            <w:r w:rsidRPr="008166DF">
              <w:rPr>
                <w:rFonts w:asciiTheme="minorHAnsi" w:hAnsiTheme="minorHAnsi"/>
                <w:b/>
                <w:color w:val="000000"/>
              </w:rPr>
              <w:t>Criterion</w:t>
            </w:r>
          </w:p>
        </w:tc>
        <w:tc>
          <w:tcPr>
            <w:tcW w:w="1134" w:type="dxa"/>
          </w:tcPr>
          <w:p w14:paraId="3170E414" w14:textId="77777777" w:rsidR="00994C52" w:rsidRPr="008166DF" w:rsidRDefault="00C81D94" w:rsidP="008166DF">
            <w:pPr>
              <w:pBdr>
                <w:top w:val="nil"/>
                <w:left w:val="nil"/>
                <w:bottom w:val="nil"/>
                <w:right w:val="nil"/>
                <w:between w:val="nil"/>
              </w:pBdr>
              <w:rPr>
                <w:rFonts w:asciiTheme="minorHAnsi" w:hAnsiTheme="minorHAnsi"/>
                <w:b/>
                <w:color w:val="000000"/>
              </w:rPr>
            </w:pPr>
            <w:r w:rsidRPr="008166DF">
              <w:rPr>
                <w:rFonts w:asciiTheme="minorHAnsi" w:hAnsiTheme="minorHAnsi"/>
                <w:b/>
                <w:color w:val="000000"/>
              </w:rPr>
              <w:t>Yes/</w:t>
            </w:r>
          </w:p>
          <w:p w14:paraId="52EA9880" w14:textId="77777777" w:rsidR="00994C52" w:rsidRPr="008166DF" w:rsidRDefault="00C81D94" w:rsidP="008166DF">
            <w:pPr>
              <w:pBdr>
                <w:top w:val="nil"/>
                <w:left w:val="nil"/>
                <w:bottom w:val="nil"/>
                <w:right w:val="nil"/>
                <w:between w:val="nil"/>
              </w:pBdr>
              <w:rPr>
                <w:rFonts w:asciiTheme="minorHAnsi" w:hAnsiTheme="minorHAnsi"/>
                <w:b/>
                <w:color w:val="000000"/>
              </w:rPr>
            </w:pPr>
            <w:r w:rsidRPr="008166DF">
              <w:rPr>
                <w:rFonts w:asciiTheme="minorHAnsi" w:hAnsiTheme="minorHAnsi"/>
                <w:b/>
                <w:color w:val="000000"/>
              </w:rPr>
              <w:t>Correct</w:t>
            </w:r>
          </w:p>
        </w:tc>
        <w:tc>
          <w:tcPr>
            <w:tcW w:w="1246" w:type="dxa"/>
          </w:tcPr>
          <w:p w14:paraId="0CE93A0C" w14:textId="77777777" w:rsidR="00994C52" w:rsidRPr="008166DF" w:rsidRDefault="00C81D94" w:rsidP="008166DF">
            <w:pPr>
              <w:pBdr>
                <w:top w:val="nil"/>
                <w:left w:val="nil"/>
                <w:bottom w:val="nil"/>
                <w:right w:val="nil"/>
                <w:between w:val="nil"/>
              </w:pBdr>
              <w:rPr>
                <w:rFonts w:asciiTheme="minorHAnsi" w:hAnsiTheme="minorHAnsi"/>
                <w:b/>
                <w:color w:val="000000"/>
              </w:rPr>
            </w:pPr>
            <w:r w:rsidRPr="008166DF">
              <w:rPr>
                <w:rFonts w:asciiTheme="minorHAnsi" w:hAnsiTheme="minorHAnsi"/>
                <w:b/>
                <w:color w:val="000000"/>
              </w:rPr>
              <w:t>No/</w:t>
            </w:r>
          </w:p>
          <w:p w14:paraId="6A64A623" w14:textId="77777777" w:rsidR="00994C52" w:rsidRPr="008166DF" w:rsidRDefault="00C81D94" w:rsidP="008166DF">
            <w:pPr>
              <w:pBdr>
                <w:top w:val="nil"/>
                <w:left w:val="nil"/>
                <w:bottom w:val="nil"/>
                <w:right w:val="nil"/>
                <w:between w:val="nil"/>
              </w:pBdr>
              <w:rPr>
                <w:rFonts w:asciiTheme="minorHAnsi" w:hAnsiTheme="minorHAnsi"/>
                <w:b/>
                <w:color w:val="000000"/>
              </w:rPr>
            </w:pPr>
            <w:r w:rsidRPr="008166DF">
              <w:rPr>
                <w:rFonts w:asciiTheme="minorHAnsi" w:hAnsiTheme="minorHAnsi"/>
                <w:b/>
                <w:color w:val="000000"/>
              </w:rPr>
              <w:t>Incorrect</w:t>
            </w:r>
          </w:p>
        </w:tc>
      </w:tr>
      <w:tr w:rsidR="00994C52" w14:paraId="353E2BBB" w14:textId="77777777" w:rsidTr="008166DF">
        <w:tc>
          <w:tcPr>
            <w:tcW w:w="9576" w:type="dxa"/>
            <w:gridSpan w:val="3"/>
          </w:tcPr>
          <w:p w14:paraId="57AA2444" w14:textId="77777777" w:rsidR="00994C52" w:rsidRPr="008166DF" w:rsidRDefault="00C81D94" w:rsidP="008166DF">
            <w:pPr>
              <w:pBdr>
                <w:top w:val="nil"/>
                <w:left w:val="nil"/>
                <w:bottom w:val="nil"/>
                <w:right w:val="nil"/>
                <w:between w:val="nil"/>
              </w:pBdr>
              <w:rPr>
                <w:rFonts w:asciiTheme="minorHAnsi" w:hAnsiTheme="minorHAnsi"/>
                <w:b/>
                <w:color w:val="000000"/>
              </w:rPr>
            </w:pPr>
            <w:r w:rsidRPr="008166DF">
              <w:rPr>
                <w:rFonts w:asciiTheme="minorHAnsi" w:hAnsiTheme="minorHAnsi"/>
                <w:b/>
                <w:color w:val="000000"/>
              </w:rPr>
              <w:t>Inclusion criteria</w:t>
            </w:r>
          </w:p>
        </w:tc>
      </w:tr>
      <w:tr w:rsidR="00994C52" w14:paraId="43C93C1F" w14:textId="77777777" w:rsidTr="008166DF">
        <w:tc>
          <w:tcPr>
            <w:tcW w:w="7196" w:type="dxa"/>
          </w:tcPr>
          <w:p w14:paraId="2D207568" w14:textId="77777777" w:rsidR="00994C52" w:rsidRPr="008166DF" w:rsidRDefault="00C81D94" w:rsidP="008166DF">
            <w:pPr>
              <w:numPr>
                <w:ilvl w:val="0"/>
                <w:numId w:val="11"/>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You are between the ages of 7-18.</w:t>
            </w:r>
          </w:p>
        </w:tc>
        <w:tc>
          <w:tcPr>
            <w:tcW w:w="1134" w:type="dxa"/>
          </w:tcPr>
          <w:p w14:paraId="5144F3C4" w14:textId="77777777" w:rsidR="00994C52" w:rsidRPr="008166DF" w:rsidRDefault="00994C52" w:rsidP="008166DF">
            <w:pPr>
              <w:pBdr>
                <w:top w:val="nil"/>
                <w:left w:val="nil"/>
                <w:bottom w:val="nil"/>
                <w:right w:val="nil"/>
                <w:between w:val="nil"/>
              </w:pBdr>
              <w:rPr>
                <w:rFonts w:asciiTheme="minorHAnsi" w:hAnsiTheme="minorHAnsi"/>
                <w:color w:val="000000"/>
              </w:rPr>
            </w:pPr>
          </w:p>
        </w:tc>
        <w:tc>
          <w:tcPr>
            <w:tcW w:w="1246" w:type="dxa"/>
          </w:tcPr>
          <w:p w14:paraId="5D489000" w14:textId="77777777" w:rsidR="00994C52" w:rsidRPr="008166DF" w:rsidRDefault="00C81D94" w:rsidP="008166DF">
            <w:pPr>
              <w:pBdr>
                <w:top w:val="nil"/>
                <w:left w:val="nil"/>
                <w:bottom w:val="nil"/>
                <w:right w:val="nil"/>
                <w:between w:val="nil"/>
              </w:pBdr>
              <w:rPr>
                <w:rFonts w:asciiTheme="minorHAnsi" w:hAnsiTheme="minorHAnsi"/>
                <w:color w:val="000000"/>
              </w:rPr>
            </w:pPr>
            <w:r w:rsidRPr="008166DF">
              <w:rPr>
                <w:rFonts w:ascii="Apple Color Emoji" w:hAnsi="Apple Color Emoji"/>
                <w:color w:val="000000"/>
              </w:rPr>
              <w:t>✖</w:t>
            </w:r>
          </w:p>
        </w:tc>
      </w:tr>
      <w:tr w:rsidR="00994C52" w14:paraId="07123E44" w14:textId="77777777" w:rsidTr="008166DF">
        <w:tc>
          <w:tcPr>
            <w:tcW w:w="7196" w:type="dxa"/>
          </w:tcPr>
          <w:p w14:paraId="1A144F39" w14:textId="77777777" w:rsidR="00994C52" w:rsidRPr="008166DF" w:rsidRDefault="00C81D94" w:rsidP="008166DF">
            <w:pPr>
              <w:numPr>
                <w:ilvl w:val="0"/>
                <w:numId w:val="11"/>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You live in British Columbia.</w:t>
            </w:r>
          </w:p>
        </w:tc>
        <w:tc>
          <w:tcPr>
            <w:tcW w:w="1134" w:type="dxa"/>
          </w:tcPr>
          <w:p w14:paraId="18300F02" w14:textId="77777777" w:rsidR="00994C52" w:rsidRPr="008166DF" w:rsidRDefault="00994C52" w:rsidP="008166DF">
            <w:pPr>
              <w:pBdr>
                <w:top w:val="nil"/>
                <w:left w:val="nil"/>
                <w:bottom w:val="nil"/>
                <w:right w:val="nil"/>
                <w:between w:val="nil"/>
              </w:pBdr>
              <w:rPr>
                <w:rFonts w:asciiTheme="minorHAnsi" w:hAnsiTheme="minorHAnsi"/>
                <w:color w:val="000000"/>
              </w:rPr>
            </w:pPr>
          </w:p>
        </w:tc>
        <w:tc>
          <w:tcPr>
            <w:tcW w:w="1246" w:type="dxa"/>
          </w:tcPr>
          <w:p w14:paraId="06BC7647" w14:textId="77777777" w:rsidR="00994C52" w:rsidRPr="008166DF" w:rsidRDefault="00C81D94" w:rsidP="008166DF">
            <w:pPr>
              <w:pBdr>
                <w:top w:val="nil"/>
                <w:left w:val="nil"/>
                <w:bottom w:val="nil"/>
                <w:right w:val="nil"/>
                <w:between w:val="nil"/>
              </w:pBdr>
              <w:rPr>
                <w:rFonts w:asciiTheme="minorHAnsi" w:hAnsiTheme="minorHAnsi"/>
                <w:color w:val="000000"/>
              </w:rPr>
            </w:pPr>
            <w:r w:rsidRPr="008166DF">
              <w:rPr>
                <w:rFonts w:ascii="Apple Color Emoji" w:hAnsi="Apple Color Emoji"/>
                <w:color w:val="000000"/>
              </w:rPr>
              <w:t>✖</w:t>
            </w:r>
          </w:p>
        </w:tc>
      </w:tr>
      <w:tr w:rsidR="00994C52" w14:paraId="18258350" w14:textId="77777777" w:rsidTr="008166DF">
        <w:tc>
          <w:tcPr>
            <w:tcW w:w="7196" w:type="dxa"/>
          </w:tcPr>
          <w:p w14:paraId="61EB5A38" w14:textId="77777777" w:rsidR="00994C52" w:rsidRPr="008166DF" w:rsidRDefault="00C81D94" w:rsidP="008166DF">
            <w:pPr>
              <w:numPr>
                <w:ilvl w:val="0"/>
                <w:numId w:val="11"/>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 xml:space="preserve">You have been diagnosed with OCD by a doctor </w:t>
            </w:r>
            <w:r w:rsidRPr="008166DF">
              <w:rPr>
                <w:rFonts w:asciiTheme="minorHAnsi" w:hAnsiTheme="minorHAnsi"/>
                <w:i/>
                <w:color w:val="000000"/>
              </w:rPr>
              <w:t>and</w:t>
            </w:r>
            <w:r w:rsidRPr="008166DF">
              <w:rPr>
                <w:rFonts w:asciiTheme="minorHAnsi" w:hAnsiTheme="minorHAnsi"/>
                <w:color w:val="000000"/>
              </w:rPr>
              <w:t xml:space="preserve"> the screening interview for this study (MINI-Kid) is consistent with a diagnosis of OCD per consensus of the study team.</w:t>
            </w:r>
          </w:p>
        </w:tc>
        <w:tc>
          <w:tcPr>
            <w:tcW w:w="1134" w:type="dxa"/>
          </w:tcPr>
          <w:p w14:paraId="1CF0F3EF" w14:textId="77777777" w:rsidR="00994C52" w:rsidRPr="008166DF" w:rsidRDefault="00994C52" w:rsidP="008166DF">
            <w:pPr>
              <w:pBdr>
                <w:top w:val="nil"/>
                <w:left w:val="nil"/>
                <w:bottom w:val="nil"/>
                <w:right w:val="nil"/>
                <w:between w:val="nil"/>
              </w:pBdr>
              <w:rPr>
                <w:rFonts w:asciiTheme="minorHAnsi" w:hAnsiTheme="minorHAnsi"/>
                <w:color w:val="000000"/>
              </w:rPr>
            </w:pPr>
          </w:p>
        </w:tc>
        <w:tc>
          <w:tcPr>
            <w:tcW w:w="1246" w:type="dxa"/>
          </w:tcPr>
          <w:p w14:paraId="62CAC647" w14:textId="77777777" w:rsidR="00994C52" w:rsidRPr="008166DF" w:rsidRDefault="00C81D94" w:rsidP="008166DF">
            <w:pPr>
              <w:pBdr>
                <w:top w:val="nil"/>
                <w:left w:val="nil"/>
                <w:bottom w:val="nil"/>
                <w:right w:val="nil"/>
                <w:between w:val="nil"/>
              </w:pBdr>
              <w:rPr>
                <w:rFonts w:asciiTheme="minorHAnsi" w:hAnsiTheme="minorHAnsi"/>
                <w:color w:val="000000"/>
              </w:rPr>
            </w:pPr>
            <w:r w:rsidRPr="008166DF">
              <w:rPr>
                <w:rFonts w:ascii="Apple Color Emoji" w:hAnsi="Apple Color Emoji"/>
                <w:color w:val="000000"/>
              </w:rPr>
              <w:t>✖</w:t>
            </w:r>
          </w:p>
        </w:tc>
      </w:tr>
      <w:tr w:rsidR="00994C52" w14:paraId="08FC146F" w14:textId="77777777" w:rsidTr="008166DF">
        <w:tc>
          <w:tcPr>
            <w:tcW w:w="7196" w:type="dxa"/>
          </w:tcPr>
          <w:p w14:paraId="722B4EA7" w14:textId="77777777" w:rsidR="00994C52" w:rsidRPr="008166DF" w:rsidRDefault="002E7559" w:rsidP="008166DF">
            <w:pPr>
              <w:numPr>
                <w:ilvl w:val="0"/>
                <w:numId w:val="11"/>
              </w:numPr>
              <w:pBdr>
                <w:top w:val="nil"/>
                <w:left w:val="nil"/>
                <w:bottom w:val="nil"/>
                <w:right w:val="nil"/>
                <w:between w:val="nil"/>
              </w:pBdr>
              <w:rPr>
                <w:rFonts w:asciiTheme="minorHAnsi" w:hAnsiTheme="minorHAnsi"/>
                <w:color w:val="000000"/>
              </w:rPr>
            </w:pPr>
            <w:sdt>
              <w:sdtPr>
                <w:rPr>
                  <w:rFonts w:asciiTheme="minorHAnsi" w:hAnsiTheme="minorHAnsi" w:cs="Times New Roman"/>
                </w:rPr>
                <w:tag w:val="goog_rdk_122"/>
                <w:id w:val="1478873258"/>
              </w:sdtPr>
              <w:sdtEndPr/>
              <w:sdtContent>
                <w:r w:rsidR="00C81D94" w:rsidRPr="008166DF">
                  <w:rPr>
                    <w:rFonts w:asciiTheme="minorHAnsi" w:hAnsiTheme="minorHAnsi"/>
                    <w:color w:val="000000"/>
                  </w:rPr>
                  <w:t>You currently have OCD symptoms that are moderate or severe (CY-BOCS ≥16).</w:t>
                </w:r>
              </w:sdtContent>
            </w:sdt>
          </w:p>
        </w:tc>
        <w:tc>
          <w:tcPr>
            <w:tcW w:w="1134" w:type="dxa"/>
          </w:tcPr>
          <w:p w14:paraId="02755E86" w14:textId="77777777" w:rsidR="00994C52" w:rsidRPr="008166DF" w:rsidRDefault="00994C52" w:rsidP="008166DF">
            <w:pPr>
              <w:pBdr>
                <w:top w:val="nil"/>
                <w:left w:val="nil"/>
                <w:bottom w:val="nil"/>
                <w:right w:val="nil"/>
                <w:between w:val="nil"/>
              </w:pBdr>
              <w:rPr>
                <w:rFonts w:asciiTheme="minorHAnsi" w:hAnsiTheme="minorHAnsi"/>
                <w:color w:val="000000"/>
              </w:rPr>
            </w:pPr>
          </w:p>
        </w:tc>
        <w:tc>
          <w:tcPr>
            <w:tcW w:w="1246" w:type="dxa"/>
          </w:tcPr>
          <w:p w14:paraId="6BB7E5E9" w14:textId="77777777" w:rsidR="00994C52" w:rsidRPr="008166DF" w:rsidRDefault="00C81D94" w:rsidP="008166DF">
            <w:pPr>
              <w:pBdr>
                <w:top w:val="nil"/>
                <w:left w:val="nil"/>
                <w:bottom w:val="nil"/>
                <w:right w:val="nil"/>
                <w:between w:val="nil"/>
              </w:pBdr>
              <w:rPr>
                <w:rFonts w:asciiTheme="minorHAnsi" w:hAnsiTheme="minorHAnsi"/>
                <w:color w:val="000000"/>
              </w:rPr>
            </w:pPr>
            <w:r w:rsidRPr="008166DF">
              <w:rPr>
                <w:rFonts w:ascii="Apple Color Emoji" w:hAnsi="Apple Color Emoji"/>
                <w:color w:val="000000"/>
              </w:rPr>
              <w:t>✖</w:t>
            </w:r>
          </w:p>
        </w:tc>
      </w:tr>
      <w:tr w:rsidR="00994C52" w14:paraId="0C988EC8" w14:textId="77777777" w:rsidTr="008166DF">
        <w:tc>
          <w:tcPr>
            <w:tcW w:w="7196" w:type="dxa"/>
          </w:tcPr>
          <w:p w14:paraId="49A8A963" w14:textId="77777777" w:rsidR="00994C52" w:rsidRPr="008166DF" w:rsidRDefault="00C81D94" w:rsidP="008166DF">
            <w:pPr>
              <w:numPr>
                <w:ilvl w:val="0"/>
                <w:numId w:val="11"/>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You have a doctor in charge of his/her regular medical or OCD treatment (e.g. family doctor, pediatrician, specialist).</w:t>
            </w:r>
          </w:p>
        </w:tc>
        <w:tc>
          <w:tcPr>
            <w:tcW w:w="1134" w:type="dxa"/>
          </w:tcPr>
          <w:p w14:paraId="6677043E" w14:textId="77777777" w:rsidR="00994C52" w:rsidRPr="008166DF" w:rsidRDefault="00994C52" w:rsidP="008166DF">
            <w:pPr>
              <w:pBdr>
                <w:top w:val="nil"/>
                <w:left w:val="nil"/>
                <w:bottom w:val="nil"/>
                <w:right w:val="nil"/>
                <w:between w:val="nil"/>
              </w:pBdr>
              <w:rPr>
                <w:rFonts w:asciiTheme="minorHAnsi" w:hAnsiTheme="minorHAnsi"/>
                <w:color w:val="000000"/>
              </w:rPr>
            </w:pPr>
          </w:p>
        </w:tc>
        <w:tc>
          <w:tcPr>
            <w:tcW w:w="1246" w:type="dxa"/>
          </w:tcPr>
          <w:p w14:paraId="7EEAB116" w14:textId="77777777" w:rsidR="00994C52" w:rsidRPr="008166DF" w:rsidRDefault="00C81D94" w:rsidP="008166DF">
            <w:pPr>
              <w:pBdr>
                <w:top w:val="nil"/>
                <w:left w:val="nil"/>
                <w:bottom w:val="nil"/>
                <w:right w:val="nil"/>
                <w:between w:val="nil"/>
              </w:pBdr>
              <w:rPr>
                <w:rFonts w:asciiTheme="minorHAnsi" w:hAnsiTheme="minorHAnsi"/>
                <w:color w:val="000000"/>
              </w:rPr>
            </w:pPr>
            <w:r w:rsidRPr="008166DF">
              <w:rPr>
                <w:rFonts w:ascii="Apple Color Emoji" w:hAnsi="Apple Color Emoji"/>
                <w:color w:val="000000"/>
              </w:rPr>
              <w:t>✖</w:t>
            </w:r>
          </w:p>
        </w:tc>
      </w:tr>
      <w:tr w:rsidR="00994C52" w14:paraId="24778E3B" w14:textId="77777777" w:rsidTr="008166DF">
        <w:tc>
          <w:tcPr>
            <w:tcW w:w="7196" w:type="dxa"/>
          </w:tcPr>
          <w:p w14:paraId="53AA56D0" w14:textId="77777777" w:rsidR="00994C52" w:rsidRPr="008166DF" w:rsidRDefault="00C81D94" w:rsidP="008166DF">
            <w:pPr>
              <w:numPr>
                <w:ilvl w:val="0"/>
                <w:numId w:val="11"/>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You would be able to take a medication twice daily in capsule form (whole or sprinkled).</w:t>
            </w:r>
          </w:p>
        </w:tc>
        <w:tc>
          <w:tcPr>
            <w:tcW w:w="1134" w:type="dxa"/>
          </w:tcPr>
          <w:p w14:paraId="48D14054" w14:textId="77777777" w:rsidR="00994C52" w:rsidRPr="008166DF" w:rsidRDefault="00994C52" w:rsidP="008166DF">
            <w:pPr>
              <w:pBdr>
                <w:top w:val="nil"/>
                <w:left w:val="nil"/>
                <w:bottom w:val="nil"/>
                <w:right w:val="nil"/>
                <w:between w:val="nil"/>
              </w:pBdr>
              <w:rPr>
                <w:rFonts w:asciiTheme="minorHAnsi" w:hAnsiTheme="minorHAnsi"/>
                <w:color w:val="000000"/>
              </w:rPr>
            </w:pPr>
          </w:p>
        </w:tc>
        <w:tc>
          <w:tcPr>
            <w:tcW w:w="1246" w:type="dxa"/>
          </w:tcPr>
          <w:p w14:paraId="1E9DBD65" w14:textId="77777777" w:rsidR="00994C52" w:rsidRPr="008166DF" w:rsidRDefault="00C81D94" w:rsidP="008166DF">
            <w:pPr>
              <w:pBdr>
                <w:top w:val="nil"/>
                <w:left w:val="nil"/>
                <w:bottom w:val="nil"/>
                <w:right w:val="nil"/>
                <w:between w:val="nil"/>
              </w:pBdr>
              <w:rPr>
                <w:rFonts w:asciiTheme="minorHAnsi" w:hAnsiTheme="minorHAnsi"/>
                <w:color w:val="000000"/>
              </w:rPr>
            </w:pPr>
            <w:r w:rsidRPr="008166DF">
              <w:rPr>
                <w:rFonts w:ascii="Apple Color Emoji" w:hAnsi="Apple Color Emoji"/>
                <w:color w:val="000000"/>
              </w:rPr>
              <w:t>✖</w:t>
            </w:r>
          </w:p>
        </w:tc>
      </w:tr>
      <w:tr w:rsidR="00994C52" w14:paraId="3136870C" w14:textId="77777777" w:rsidTr="008166DF">
        <w:tc>
          <w:tcPr>
            <w:tcW w:w="7196" w:type="dxa"/>
          </w:tcPr>
          <w:p w14:paraId="19982C4D" w14:textId="77777777" w:rsidR="00994C52" w:rsidRPr="008166DF" w:rsidRDefault="00C81D94" w:rsidP="008166DF">
            <w:pPr>
              <w:numPr>
                <w:ilvl w:val="0"/>
                <w:numId w:val="11"/>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You are able to participate in all study assessments and procedures in English, including informed consent/assent, self-care, adverse event reporting, and follow-up assessments.</w:t>
            </w:r>
          </w:p>
        </w:tc>
        <w:tc>
          <w:tcPr>
            <w:tcW w:w="1134" w:type="dxa"/>
          </w:tcPr>
          <w:p w14:paraId="7DE848A8" w14:textId="77777777" w:rsidR="00994C52" w:rsidRPr="008166DF" w:rsidRDefault="00994C52" w:rsidP="008166DF">
            <w:pPr>
              <w:pBdr>
                <w:top w:val="nil"/>
                <w:left w:val="nil"/>
                <w:bottom w:val="nil"/>
                <w:right w:val="nil"/>
                <w:between w:val="nil"/>
              </w:pBdr>
              <w:rPr>
                <w:rFonts w:asciiTheme="minorHAnsi" w:hAnsiTheme="minorHAnsi"/>
                <w:color w:val="000000"/>
              </w:rPr>
            </w:pPr>
          </w:p>
        </w:tc>
        <w:tc>
          <w:tcPr>
            <w:tcW w:w="1246" w:type="dxa"/>
          </w:tcPr>
          <w:p w14:paraId="53384832" w14:textId="77777777" w:rsidR="00994C52" w:rsidRPr="008166DF" w:rsidRDefault="00C81D94" w:rsidP="008166DF">
            <w:pPr>
              <w:pBdr>
                <w:top w:val="nil"/>
                <w:left w:val="nil"/>
                <w:bottom w:val="nil"/>
                <w:right w:val="nil"/>
                <w:between w:val="nil"/>
              </w:pBdr>
              <w:rPr>
                <w:rFonts w:asciiTheme="minorHAnsi" w:hAnsiTheme="minorHAnsi"/>
                <w:color w:val="000000"/>
              </w:rPr>
            </w:pPr>
            <w:r w:rsidRPr="008166DF">
              <w:rPr>
                <w:rFonts w:ascii="Apple Color Emoji" w:hAnsi="Apple Color Emoji"/>
                <w:color w:val="000000"/>
              </w:rPr>
              <w:t>✖</w:t>
            </w:r>
          </w:p>
        </w:tc>
      </w:tr>
      <w:tr w:rsidR="00994C52" w14:paraId="43024B33" w14:textId="77777777" w:rsidTr="008166DF">
        <w:tc>
          <w:tcPr>
            <w:tcW w:w="7196" w:type="dxa"/>
          </w:tcPr>
          <w:p w14:paraId="13E7ABE2" w14:textId="77777777" w:rsidR="00994C52" w:rsidRPr="008166DF" w:rsidRDefault="00C81D94" w:rsidP="008166DF">
            <w:pPr>
              <w:numPr>
                <w:ilvl w:val="0"/>
                <w:numId w:val="11"/>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You, if you are of child-bearing potential, have a negative pregnancy test (either serum or urine)</w:t>
            </w:r>
          </w:p>
        </w:tc>
        <w:tc>
          <w:tcPr>
            <w:tcW w:w="1134" w:type="dxa"/>
          </w:tcPr>
          <w:p w14:paraId="39B9AC62" w14:textId="77777777" w:rsidR="00994C52" w:rsidRPr="008166DF" w:rsidRDefault="00994C52" w:rsidP="008166DF">
            <w:pPr>
              <w:pBdr>
                <w:top w:val="nil"/>
                <w:left w:val="nil"/>
                <w:bottom w:val="nil"/>
                <w:right w:val="nil"/>
                <w:between w:val="nil"/>
              </w:pBdr>
              <w:rPr>
                <w:rFonts w:asciiTheme="minorHAnsi" w:hAnsiTheme="minorHAnsi"/>
                <w:color w:val="000000"/>
              </w:rPr>
            </w:pPr>
          </w:p>
        </w:tc>
        <w:tc>
          <w:tcPr>
            <w:tcW w:w="1246" w:type="dxa"/>
          </w:tcPr>
          <w:p w14:paraId="2316F6AF" w14:textId="77777777" w:rsidR="00994C52" w:rsidRPr="008166DF" w:rsidRDefault="00C81D94" w:rsidP="008166DF">
            <w:pPr>
              <w:pBdr>
                <w:top w:val="nil"/>
                <w:left w:val="nil"/>
                <w:bottom w:val="nil"/>
                <w:right w:val="nil"/>
                <w:between w:val="nil"/>
              </w:pBdr>
              <w:rPr>
                <w:rFonts w:asciiTheme="minorHAnsi" w:hAnsiTheme="minorHAnsi"/>
                <w:color w:val="000000"/>
              </w:rPr>
            </w:pPr>
            <w:r w:rsidRPr="008166DF">
              <w:rPr>
                <w:rFonts w:ascii="Apple Color Emoji" w:hAnsi="Apple Color Emoji"/>
                <w:color w:val="000000"/>
              </w:rPr>
              <w:t>✖</w:t>
            </w:r>
          </w:p>
        </w:tc>
      </w:tr>
      <w:tr w:rsidR="00994C52" w14:paraId="6EC77E0C" w14:textId="77777777" w:rsidTr="008166DF">
        <w:tc>
          <w:tcPr>
            <w:tcW w:w="7196" w:type="dxa"/>
          </w:tcPr>
          <w:p w14:paraId="4A0BC323" w14:textId="77777777" w:rsidR="00994C52" w:rsidRPr="008166DF" w:rsidRDefault="00C81D94" w:rsidP="008166DF">
            <w:pPr>
              <w:numPr>
                <w:ilvl w:val="0"/>
                <w:numId w:val="11"/>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Your, if you are of child-bearing potential, use highly effective and/or double barrier contraception, or abstinence</w:t>
            </w:r>
          </w:p>
        </w:tc>
        <w:tc>
          <w:tcPr>
            <w:tcW w:w="1134" w:type="dxa"/>
          </w:tcPr>
          <w:p w14:paraId="4049E6DD" w14:textId="77777777" w:rsidR="00994C52" w:rsidRPr="008166DF" w:rsidRDefault="00994C52" w:rsidP="008166DF">
            <w:pPr>
              <w:pBdr>
                <w:top w:val="nil"/>
                <w:left w:val="nil"/>
                <w:bottom w:val="nil"/>
                <w:right w:val="nil"/>
                <w:between w:val="nil"/>
              </w:pBdr>
              <w:rPr>
                <w:rFonts w:asciiTheme="minorHAnsi" w:hAnsiTheme="minorHAnsi"/>
                <w:color w:val="000000"/>
              </w:rPr>
            </w:pPr>
          </w:p>
        </w:tc>
        <w:tc>
          <w:tcPr>
            <w:tcW w:w="1246" w:type="dxa"/>
          </w:tcPr>
          <w:p w14:paraId="6E2A7B42" w14:textId="77777777" w:rsidR="00994C52" w:rsidRPr="008166DF" w:rsidRDefault="00C81D94" w:rsidP="008166DF">
            <w:pPr>
              <w:pBdr>
                <w:top w:val="nil"/>
                <w:left w:val="nil"/>
                <w:bottom w:val="nil"/>
                <w:right w:val="nil"/>
                <w:between w:val="nil"/>
              </w:pBdr>
              <w:rPr>
                <w:rFonts w:asciiTheme="minorHAnsi" w:hAnsiTheme="minorHAnsi"/>
                <w:color w:val="000000"/>
              </w:rPr>
            </w:pPr>
            <w:r w:rsidRPr="008166DF">
              <w:rPr>
                <w:rFonts w:ascii="Apple Color Emoji" w:hAnsi="Apple Color Emoji"/>
                <w:color w:val="000000"/>
              </w:rPr>
              <w:t>✖</w:t>
            </w:r>
          </w:p>
        </w:tc>
      </w:tr>
      <w:tr w:rsidR="00994C52" w14:paraId="63F44CC5" w14:textId="77777777" w:rsidTr="008166DF">
        <w:tc>
          <w:tcPr>
            <w:tcW w:w="9576" w:type="dxa"/>
            <w:gridSpan w:val="3"/>
          </w:tcPr>
          <w:p w14:paraId="763B81ED" w14:textId="77777777" w:rsidR="00994C52" w:rsidRPr="008166DF" w:rsidRDefault="00C81D94" w:rsidP="008166DF">
            <w:pPr>
              <w:pBdr>
                <w:top w:val="nil"/>
                <w:left w:val="nil"/>
                <w:bottom w:val="nil"/>
                <w:right w:val="nil"/>
                <w:between w:val="nil"/>
              </w:pBdr>
              <w:rPr>
                <w:rFonts w:asciiTheme="minorHAnsi" w:hAnsiTheme="minorHAnsi"/>
                <w:b/>
                <w:color w:val="000000"/>
              </w:rPr>
            </w:pPr>
            <w:r w:rsidRPr="008166DF">
              <w:rPr>
                <w:rFonts w:asciiTheme="minorHAnsi" w:hAnsiTheme="minorHAnsi"/>
                <w:b/>
                <w:color w:val="000000"/>
              </w:rPr>
              <w:t>Exclusion criteria</w:t>
            </w:r>
          </w:p>
        </w:tc>
      </w:tr>
      <w:tr w:rsidR="00994C52" w14:paraId="1691D072" w14:textId="77777777" w:rsidTr="008166DF">
        <w:tc>
          <w:tcPr>
            <w:tcW w:w="7196" w:type="dxa"/>
          </w:tcPr>
          <w:p w14:paraId="2E31FC28" w14:textId="77777777" w:rsidR="00994C52" w:rsidRPr="008166DF" w:rsidRDefault="00C81D94" w:rsidP="008166DF">
            <w:pPr>
              <w:numPr>
                <w:ilvl w:val="0"/>
                <w:numId w:val="13"/>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 xml:space="preserve">You </w:t>
            </w:r>
            <w:r w:rsidRPr="008166DF">
              <w:rPr>
                <w:rFonts w:asciiTheme="minorHAnsi" w:hAnsiTheme="minorHAnsi"/>
                <w:color w:val="000000"/>
                <w:u w:val="single"/>
              </w:rPr>
              <w:t>do not have</w:t>
            </w:r>
            <w:r w:rsidRPr="008166DF">
              <w:rPr>
                <w:rFonts w:asciiTheme="minorHAnsi" w:hAnsiTheme="minorHAnsi"/>
                <w:color w:val="000000"/>
              </w:rPr>
              <w:t xml:space="preserve"> any of the following </w:t>
            </w:r>
            <w:r w:rsidRPr="008166DF">
              <w:rPr>
                <w:rFonts w:asciiTheme="minorHAnsi" w:hAnsiTheme="minorHAnsi"/>
                <w:b/>
                <w:color w:val="000000"/>
              </w:rPr>
              <w:t>previously diagnosed</w:t>
            </w:r>
            <w:r w:rsidRPr="008166DF">
              <w:rPr>
                <w:rFonts w:asciiTheme="minorHAnsi" w:hAnsiTheme="minorHAnsi"/>
                <w:color w:val="000000"/>
              </w:rPr>
              <w:t xml:space="preserve"> conditions:</w:t>
            </w:r>
          </w:p>
          <w:p w14:paraId="4EA35529" w14:textId="77777777" w:rsidR="00994C52" w:rsidRPr="008166DF" w:rsidRDefault="00C81D94" w:rsidP="008166DF">
            <w:pPr>
              <w:pBdr>
                <w:top w:val="nil"/>
                <w:left w:val="nil"/>
                <w:bottom w:val="nil"/>
                <w:right w:val="nil"/>
                <w:between w:val="nil"/>
              </w:pBdr>
              <w:ind w:left="720"/>
              <w:rPr>
                <w:rFonts w:asciiTheme="minorHAnsi" w:hAnsiTheme="minorHAnsi"/>
                <w:color w:val="000000"/>
              </w:rPr>
            </w:pPr>
            <w:r w:rsidRPr="008166DF">
              <w:rPr>
                <w:rFonts w:asciiTheme="minorHAnsi" w:hAnsiTheme="minorHAnsi"/>
                <w:color w:val="000000"/>
              </w:rPr>
              <w:t>Autism spectrum disorder, bipolar disorder, psychotic disorder, intellectual disability, substance use disorder, significant head injury causing loss of consciousness, kidney disease, liver disease, gastrointestinal bleeding, peptic ulcer disease, inflammatory bowel disease, bleeding disorder, severe asthma or uncontrolled asthma, heart disease, heart failure, or hypertension</w:t>
            </w:r>
          </w:p>
        </w:tc>
        <w:tc>
          <w:tcPr>
            <w:tcW w:w="1134" w:type="dxa"/>
          </w:tcPr>
          <w:p w14:paraId="6B06DC6F" w14:textId="77777777" w:rsidR="00994C52" w:rsidRPr="008166DF" w:rsidRDefault="00994C52" w:rsidP="008166DF">
            <w:pPr>
              <w:pBdr>
                <w:top w:val="nil"/>
                <w:left w:val="nil"/>
                <w:bottom w:val="nil"/>
                <w:right w:val="nil"/>
                <w:between w:val="nil"/>
              </w:pBdr>
              <w:rPr>
                <w:rFonts w:asciiTheme="minorHAnsi" w:hAnsiTheme="minorHAnsi"/>
                <w:color w:val="000000"/>
              </w:rPr>
            </w:pPr>
          </w:p>
        </w:tc>
        <w:tc>
          <w:tcPr>
            <w:tcW w:w="1246" w:type="dxa"/>
          </w:tcPr>
          <w:p w14:paraId="014386AA" w14:textId="77777777" w:rsidR="00994C52" w:rsidRPr="008166DF" w:rsidRDefault="00C81D94" w:rsidP="008166DF">
            <w:pPr>
              <w:pBdr>
                <w:top w:val="nil"/>
                <w:left w:val="nil"/>
                <w:bottom w:val="nil"/>
                <w:right w:val="nil"/>
                <w:between w:val="nil"/>
              </w:pBdr>
              <w:rPr>
                <w:rFonts w:asciiTheme="minorHAnsi" w:hAnsiTheme="minorHAnsi"/>
                <w:color w:val="000000"/>
              </w:rPr>
            </w:pPr>
            <w:r w:rsidRPr="008166DF">
              <w:rPr>
                <w:rFonts w:ascii="Apple Color Emoji" w:hAnsi="Apple Color Emoji"/>
                <w:color w:val="000000"/>
              </w:rPr>
              <w:t>✖</w:t>
            </w:r>
          </w:p>
        </w:tc>
      </w:tr>
      <w:tr w:rsidR="00994C52" w14:paraId="46E117A5" w14:textId="77777777" w:rsidTr="008166DF">
        <w:tc>
          <w:tcPr>
            <w:tcW w:w="7196" w:type="dxa"/>
          </w:tcPr>
          <w:p w14:paraId="72F67117" w14:textId="77777777" w:rsidR="00994C52" w:rsidRPr="008166DF" w:rsidRDefault="00C81D94" w:rsidP="008166DF">
            <w:pPr>
              <w:numPr>
                <w:ilvl w:val="0"/>
                <w:numId w:val="13"/>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 xml:space="preserve">You </w:t>
            </w:r>
            <w:r w:rsidRPr="008166DF">
              <w:rPr>
                <w:rFonts w:asciiTheme="minorHAnsi" w:hAnsiTheme="minorHAnsi"/>
                <w:color w:val="000000"/>
                <w:u w:val="single"/>
              </w:rPr>
              <w:t>do not have</w:t>
            </w:r>
            <w:r w:rsidRPr="008166DF">
              <w:rPr>
                <w:rFonts w:asciiTheme="minorHAnsi" w:hAnsiTheme="minorHAnsi"/>
                <w:color w:val="000000"/>
              </w:rPr>
              <w:t xml:space="preserve"> a known allergy to celecoxib, ibuprofen or other NSAIDs, or sulfonamide compounds, including aspirin.</w:t>
            </w:r>
          </w:p>
        </w:tc>
        <w:tc>
          <w:tcPr>
            <w:tcW w:w="1134" w:type="dxa"/>
          </w:tcPr>
          <w:p w14:paraId="735D763A" w14:textId="77777777" w:rsidR="00994C52" w:rsidRPr="008166DF" w:rsidRDefault="00994C52" w:rsidP="008166DF">
            <w:pPr>
              <w:pBdr>
                <w:top w:val="nil"/>
                <w:left w:val="nil"/>
                <w:bottom w:val="nil"/>
                <w:right w:val="nil"/>
                <w:between w:val="nil"/>
              </w:pBdr>
              <w:rPr>
                <w:rFonts w:asciiTheme="minorHAnsi" w:hAnsiTheme="minorHAnsi"/>
                <w:color w:val="000000"/>
              </w:rPr>
            </w:pPr>
          </w:p>
        </w:tc>
        <w:tc>
          <w:tcPr>
            <w:tcW w:w="1246" w:type="dxa"/>
          </w:tcPr>
          <w:p w14:paraId="638D82D5" w14:textId="77777777" w:rsidR="00994C52" w:rsidRPr="008166DF" w:rsidRDefault="00C81D94" w:rsidP="008166DF">
            <w:pPr>
              <w:pBdr>
                <w:top w:val="nil"/>
                <w:left w:val="nil"/>
                <w:bottom w:val="nil"/>
                <w:right w:val="nil"/>
                <w:between w:val="nil"/>
              </w:pBdr>
              <w:rPr>
                <w:rFonts w:asciiTheme="minorHAnsi" w:hAnsiTheme="minorHAnsi"/>
                <w:color w:val="000000"/>
              </w:rPr>
            </w:pPr>
            <w:r w:rsidRPr="008166DF">
              <w:rPr>
                <w:rFonts w:ascii="Apple Color Emoji" w:hAnsi="Apple Color Emoji"/>
                <w:color w:val="000000"/>
              </w:rPr>
              <w:t>✖</w:t>
            </w:r>
          </w:p>
        </w:tc>
      </w:tr>
      <w:tr w:rsidR="00994C52" w14:paraId="388675B6" w14:textId="77777777" w:rsidTr="008166DF">
        <w:tc>
          <w:tcPr>
            <w:tcW w:w="7196" w:type="dxa"/>
          </w:tcPr>
          <w:p w14:paraId="4454EEDB" w14:textId="32460554" w:rsidR="00994C52" w:rsidRPr="008166DF" w:rsidRDefault="00C81D94" w:rsidP="008166DF">
            <w:pPr>
              <w:numPr>
                <w:ilvl w:val="0"/>
                <w:numId w:val="13"/>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 xml:space="preserve">You </w:t>
            </w:r>
            <w:r w:rsidRPr="008166DF">
              <w:rPr>
                <w:rFonts w:asciiTheme="minorHAnsi" w:hAnsiTheme="minorHAnsi"/>
                <w:color w:val="000000"/>
                <w:u w:val="single"/>
              </w:rPr>
              <w:t>do not take</w:t>
            </w:r>
            <w:r w:rsidRPr="008166DF">
              <w:rPr>
                <w:rFonts w:asciiTheme="minorHAnsi" w:hAnsiTheme="minorHAnsi"/>
                <w:color w:val="000000"/>
              </w:rPr>
              <w:t xml:space="preserve"> regular corticosteroids (</w:t>
            </w:r>
            <w:r w:rsidR="00D51369">
              <w:rPr>
                <w:rFonts w:asciiTheme="minorHAnsi" w:eastAsia="Times New Roman" w:hAnsiTheme="minorHAnsi" w:cs="Times New Roman"/>
                <w:color w:val="000000"/>
              </w:rPr>
              <w:t xml:space="preserve">intravenous or </w:t>
            </w:r>
            <w:r w:rsidR="00D51369" w:rsidRPr="008166DF">
              <w:rPr>
                <w:rFonts w:asciiTheme="minorHAnsi" w:hAnsiTheme="minorHAnsi"/>
                <w:color w:val="000000"/>
              </w:rPr>
              <w:t>oral</w:t>
            </w:r>
            <w:r w:rsidRPr="008166DF">
              <w:rPr>
                <w:rFonts w:asciiTheme="minorHAnsi" w:hAnsiTheme="minorHAnsi"/>
                <w:color w:val="000000"/>
              </w:rPr>
              <w:t>).</w:t>
            </w:r>
          </w:p>
        </w:tc>
        <w:tc>
          <w:tcPr>
            <w:tcW w:w="1134" w:type="dxa"/>
          </w:tcPr>
          <w:p w14:paraId="095C2034" w14:textId="77777777" w:rsidR="00994C52" w:rsidRPr="008166DF" w:rsidRDefault="00994C52" w:rsidP="008166DF">
            <w:pPr>
              <w:pBdr>
                <w:top w:val="nil"/>
                <w:left w:val="nil"/>
                <w:bottom w:val="nil"/>
                <w:right w:val="nil"/>
                <w:between w:val="nil"/>
              </w:pBdr>
              <w:rPr>
                <w:rFonts w:asciiTheme="minorHAnsi" w:hAnsiTheme="minorHAnsi"/>
                <w:color w:val="000000"/>
              </w:rPr>
            </w:pPr>
          </w:p>
        </w:tc>
        <w:tc>
          <w:tcPr>
            <w:tcW w:w="1246" w:type="dxa"/>
          </w:tcPr>
          <w:p w14:paraId="2E4C19CC" w14:textId="77777777" w:rsidR="00994C52" w:rsidRPr="008166DF" w:rsidRDefault="00C81D94" w:rsidP="008166DF">
            <w:pPr>
              <w:pBdr>
                <w:top w:val="nil"/>
                <w:left w:val="nil"/>
                <w:bottom w:val="nil"/>
                <w:right w:val="nil"/>
                <w:between w:val="nil"/>
              </w:pBdr>
              <w:rPr>
                <w:rFonts w:asciiTheme="minorHAnsi" w:hAnsiTheme="minorHAnsi"/>
                <w:color w:val="000000"/>
              </w:rPr>
            </w:pPr>
            <w:r w:rsidRPr="008166DF">
              <w:rPr>
                <w:rFonts w:ascii="Apple Color Emoji" w:hAnsi="Apple Color Emoji"/>
                <w:color w:val="000000"/>
              </w:rPr>
              <w:t>✖</w:t>
            </w:r>
          </w:p>
        </w:tc>
      </w:tr>
      <w:tr w:rsidR="00994C52" w14:paraId="61A728BC" w14:textId="77777777" w:rsidTr="008166DF">
        <w:tc>
          <w:tcPr>
            <w:tcW w:w="7196" w:type="dxa"/>
          </w:tcPr>
          <w:p w14:paraId="195E8F5A" w14:textId="77777777" w:rsidR="00994C52" w:rsidRPr="008166DF" w:rsidRDefault="00C81D94" w:rsidP="008166DF">
            <w:pPr>
              <w:numPr>
                <w:ilvl w:val="0"/>
                <w:numId w:val="13"/>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 xml:space="preserve">You </w:t>
            </w:r>
            <w:r w:rsidRPr="008166DF">
              <w:rPr>
                <w:rFonts w:asciiTheme="minorHAnsi" w:hAnsiTheme="minorHAnsi"/>
                <w:color w:val="000000"/>
                <w:u w:val="single"/>
              </w:rPr>
              <w:t>do not take</w:t>
            </w:r>
            <w:r w:rsidRPr="008166DF">
              <w:rPr>
                <w:rFonts w:asciiTheme="minorHAnsi" w:hAnsiTheme="minorHAnsi"/>
                <w:color w:val="000000"/>
              </w:rPr>
              <w:t xml:space="preserve"> a medication that may interact with celecoxib to represent a potential safety risk. These include but are not limited to CYP2C9 inhibitors (e.g. fluconazole, amiodarone, oxandrolone, methotrexate) and inducers (e.g. rifampin, phenobarbital).</w:t>
            </w:r>
          </w:p>
        </w:tc>
        <w:tc>
          <w:tcPr>
            <w:tcW w:w="1134" w:type="dxa"/>
          </w:tcPr>
          <w:p w14:paraId="5BAE2711" w14:textId="77777777" w:rsidR="00994C52" w:rsidRPr="008166DF" w:rsidRDefault="00994C52" w:rsidP="008166DF">
            <w:pPr>
              <w:pBdr>
                <w:top w:val="nil"/>
                <w:left w:val="nil"/>
                <w:bottom w:val="nil"/>
                <w:right w:val="nil"/>
                <w:between w:val="nil"/>
              </w:pBdr>
              <w:rPr>
                <w:rFonts w:asciiTheme="minorHAnsi" w:hAnsiTheme="minorHAnsi"/>
                <w:color w:val="000000"/>
              </w:rPr>
            </w:pPr>
          </w:p>
        </w:tc>
        <w:tc>
          <w:tcPr>
            <w:tcW w:w="1246" w:type="dxa"/>
          </w:tcPr>
          <w:p w14:paraId="431D99EE" w14:textId="77777777" w:rsidR="00994C52" w:rsidRPr="008166DF" w:rsidRDefault="00C81D94" w:rsidP="008166DF">
            <w:pPr>
              <w:pBdr>
                <w:top w:val="nil"/>
                <w:left w:val="nil"/>
                <w:bottom w:val="nil"/>
                <w:right w:val="nil"/>
                <w:between w:val="nil"/>
              </w:pBdr>
              <w:rPr>
                <w:rFonts w:asciiTheme="minorHAnsi" w:hAnsiTheme="minorHAnsi"/>
                <w:color w:val="000000"/>
              </w:rPr>
            </w:pPr>
            <w:r w:rsidRPr="008166DF">
              <w:rPr>
                <w:rFonts w:ascii="Apple Color Emoji" w:hAnsi="Apple Color Emoji"/>
                <w:color w:val="000000"/>
              </w:rPr>
              <w:t>✖</w:t>
            </w:r>
          </w:p>
        </w:tc>
      </w:tr>
      <w:tr w:rsidR="00994C52" w14:paraId="727B3FB9" w14:textId="77777777" w:rsidTr="008166DF">
        <w:tc>
          <w:tcPr>
            <w:tcW w:w="7196" w:type="dxa"/>
          </w:tcPr>
          <w:p w14:paraId="64D29600" w14:textId="43474267" w:rsidR="00994C52" w:rsidRPr="008166DF" w:rsidRDefault="00C81D94" w:rsidP="008166DF">
            <w:pPr>
              <w:numPr>
                <w:ilvl w:val="0"/>
                <w:numId w:val="13"/>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lastRenderedPageBreak/>
              <w:t xml:space="preserve">You </w:t>
            </w:r>
            <w:r w:rsidRPr="008166DF">
              <w:rPr>
                <w:rFonts w:asciiTheme="minorHAnsi" w:hAnsiTheme="minorHAnsi"/>
                <w:color w:val="000000"/>
                <w:u w:val="single"/>
              </w:rPr>
              <w:t>have not had</w:t>
            </w:r>
            <w:r w:rsidRPr="008166DF">
              <w:rPr>
                <w:rFonts w:asciiTheme="minorHAnsi" w:hAnsiTheme="minorHAnsi"/>
                <w:color w:val="000000"/>
              </w:rPr>
              <w:t xml:space="preserve"> genetic testing that demonstrates </w:t>
            </w:r>
            <w:sdt>
              <w:sdtPr>
                <w:rPr>
                  <w:rFonts w:asciiTheme="minorHAnsi" w:hAnsiTheme="minorHAnsi"/>
                </w:rPr>
                <w:tag w:val="goog_rdk_124"/>
                <w:id w:val="1848285658"/>
              </w:sdtPr>
              <w:sdtEndPr/>
              <w:sdtContent>
                <w:r w:rsidRPr="00D51369">
                  <w:rPr>
                    <w:rFonts w:asciiTheme="minorHAnsi" w:eastAsia="Times New Roman" w:hAnsiTheme="minorHAnsi" w:cs="Times New Roman"/>
                    <w:color w:val="000000"/>
                  </w:rPr>
                  <w:t xml:space="preserve">you </w:t>
                </w:r>
              </w:sdtContent>
            </w:sdt>
            <w:r w:rsidRPr="008166DF">
              <w:rPr>
                <w:rFonts w:asciiTheme="minorHAnsi" w:hAnsiTheme="minorHAnsi"/>
                <w:color w:val="000000"/>
              </w:rPr>
              <w:t>are a poor CY2C9 metabolizer (CYP2C9*3/*3 genotype)</w:t>
            </w:r>
          </w:p>
        </w:tc>
        <w:tc>
          <w:tcPr>
            <w:tcW w:w="1134" w:type="dxa"/>
          </w:tcPr>
          <w:p w14:paraId="7DD178CE" w14:textId="77777777" w:rsidR="00994C52" w:rsidRPr="008166DF" w:rsidRDefault="00994C52" w:rsidP="008166DF">
            <w:pPr>
              <w:pBdr>
                <w:top w:val="nil"/>
                <w:left w:val="nil"/>
                <w:bottom w:val="nil"/>
                <w:right w:val="nil"/>
                <w:between w:val="nil"/>
              </w:pBdr>
              <w:rPr>
                <w:rFonts w:asciiTheme="minorHAnsi" w:hAnsiTheme="minorHAnsi"/>
                <w:color w:val="000000"/>
              </w:rPr>
            </w:pPr>
          </w:p>
        </w:tc>
        <w:tc>
          <w:tcPr>
            <w:tcW w:w="1246" w:type="dxa"/>
          </w:tcPr>
          <w:p w14:paraId="68146BDF" w14:textId="77777777" w:rsidR="00994C52" w:rsidRPr="008166DF" w:rsidRDefault="00C81D94" w:rsidP="008166DF">
            <w:pPr>
              <w:pBdr>
                <w:top w:val="nil"/>
                <w:left w:val="nil"/>
                <w:bottom w:val="nil"/>
                <w:right w:val="nil"/>
                <w:between w:val="nil"/>
              </w:pBdr>
              <w:rPr>
                <w:rFonts w:asciiTheme="minorHAnsi" w:hAnsiTheme="minorHAnsi"/>
                <w:color w:val="000000"/>
              </w:rPr>
            </w:pPr>
            <w:r w:rsidRPr="008166DF">
              <w:rPr>
                <w:rFonts w:ascii="Apple Color Emoji" w:hAnsi="Apple Color Emoji"/>
                <w:color w:val="000000"/>
              </w:rPr>
              <w:t>✖</w:t>
            </w:r>
          </w:p>
        </w:tc>
      </w:tr>
      <w:tr w:rsidR="00994C52" w14:paraId="78D1F297" w14:textId="77777777" w:rsidTr="008166DF">
        <w:tc>
          <w:tcPr>
            <w:tcW w:w="7196" w:type="dxa"/>
          </w:tcPr>
          <w:p w14:paraId="7D4883C1" w14:textId="77777777" w:rsidR="00994C52" w:rsidRPr="008166DF" w:rsidRDefault="00C81D94" w:rsidP="008166DF">
            <w:pPr>
              <w:numPr>
                <w:ilvl w:val="0"/>
                <w:numId w:val="13"/>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 xml:space="preserve">You </w:t>
            </w:r>
            <w:r w:rsidRPr="008166DF">
              <w:rPr>
                <w:rFonts w:asciiTheme="minorHAnsi" w:hAnsiTheme="minorHAnsi"/>
                <w:color w:val="000000"/>
                <w:u w:val="single"/>
              </w:rPr>
              <w:t>have not previously received</w:t>
            </w:r>
            <w:r w:rsidRPr="008166DF">
              <w:rPr>
                <w:rFonts w:asciiTheme="minorHAnsi" w:hAnsiTheme="minorHAnsi"/>
                <w:color w:val="000000"/>
              </w:rPr>
              <w:t xml:space="preserve"> a regular immune-modulating therapy for treating OCD at an effective anti-inflammatory dose (including NSAIDs, corticosteroids, or biologics).</w:t>
            </w:r>
          </w:p>
        </w:tc>
        <w:tc>
          <w:tcPr>
            <w:tcW w:w="1134" w:type="dxa"/>
          </w:tcPr>
          <w:p w14:paraId="61F38483" w14:textId="77777777" w:rsidR="00994C52" w:rsidRPr="008166DF" w:rsidRDefault="00994C52" w:rsidP="008166DF">
            <w:pPr>
              <w:pBdr>
                <w:top w:val="nil"/>
                <w:left w:val="nil"/>
                <w:bottom w:val="nil"/>
                <w:right w:val="nil"/>
                <w:between w:val="nil"/>
              </w:pBdr>
              <w:rPr>
                <w:rFonts w:asciiTheme="minorHAnsi" w:hAnsiTheme="minorHAnsi"/>
                <w:color w:val="000000"/>
              </w:rPr>
            </w:pPr>
          </w:p>
        </w:tc>
        <w:tc>
          <w:tcPr>
            <w:tcW w:w="1246" w:type="dxa"/>
          </w:tcPr>
          <w:p w14:paraId="562F8A1A" w14:textId="77777777" w:rsidR="00994C52" w:rsidRPr="008166DF" w:rsidRDefault="00C81D94" w:rsidP="008166DF">
            <w:pPr>
              <w:pBdr>
                <w:top w:val="nil"/>
                <w:left w:val="nil"/>
                <w:bottom w:val="nil"/>
                <w:right w:val="nil"/>
                <w:between w:val="nil"/>
              </w:pBdr>
              <w:rPr>
                <w:rFonts w:asciiTheme="minorHAnsi" w:hAnsiTheme="minorHAnsi"/>
                <w:color w:val="000000"/>
              </w:rPr>
            </w:pPr>
            <w:r w:rsidRPr="008166DF">
              <w:rPr>
                <w:rFonts w:asciiTheme="minorHAnsi" w:hAnsiTheme="minorHAnsi"/>
                <w:color w:val="000000"/>
              </w:rPr>
              <w:t>*</w:t>
            </w:r>
          </w:p>
        </w:tc>
      </w:tr>
      <w:tr w:rsidR="00994C52" w14:paraId="445A5A6D" w14:textId="77777777" w:rsidTr="008166DF">
        <w:tc>
          <w:tcPr>
            <w:tcW w:w="7196" w:type="dxa"/>
          </w:tcPr>
          <w:p w14:paraId="29548152" w14:textId="77777777" w:rsidR="00994C52" w:rsidRPr="008166DF" w:rsidRDefault="00C81D94" w:rsidP="008166DF">
            <w:pPr>
              <w:numPr>
                <w:ilvl w:val="0"/>
                <w:numId w:val="13"/>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 xml:space="preserve">You </w:t>
            </w:r>
            <w:r w:rsidRPr="008166DF">
              <w:rPr>
                <w:rFonts w:asciiTheme="minorHAnsi" w:hAnsiTheme="minorHAnsi"/>
                <w:color w:val="000000"/>
                <w:u w:val="single"/>
              </w:rPr>
              <w:t>do not take</w:t>
            </w:r>
            <w:r w:rsidRPr="008166DF">
              <w:rPr>
                <w:rFonts w:asciiTheme="minorHAnsi" w:hAnsiTheme="minorHAnsi"/>
                <w:color w:val="000000"/>
              </w:rPr>
              <w:t xml:space="preserve"> any medications that could interact with celecoxib.</w:t>
            </w:r>
          </w:p>
        </w:tc>
        <w:tc>
          <w:tcPr>
            <w:tcW w:w="1134" w:type="dxa"/>
          </w:tcPr>
          <w:p w14:paraId="29F1E103" w14:textId="77777777" w:rsidR="00994C52" w:rsidRPr="008166DF" w:rsidRDefault="00994C52" w:rsidP="008166DF">
            <w:pPr>
              <w:pBdr>
                <w:top w:val="nil"/>
                <w:left w:val="nil"/>
                <w:bottom w:val="nil"/>
                <w:right w:val="nil"/>
                <w:between w:val="nil"/>
              </w:pBdr>
              <w:rPr>
                <w:rFonts w:asciiTheme="minorHAnsi" w:hAnsiTheme="minorHAnsi"/>
                <w:color w:val="000000"/>
              </w:rPr>
            </w:pPr>
          </w:p>
        </w:tc>
        <w:tc>
          <w:tcPr>
            <w:tcW w:w="1246" w:type="dxa"/>
          </w:tcPr>
          <w:p w14:paraId="3F51E8BC" w14:textId="77777777" w:rsidR="00994C52" w:rsidRPr="008166DF" w:rsidRDefault="00C81D94" w:rsidP="008166DF">
            <w:pPr>
              <w:pBdr>
                <w:top w:val="nil"/>
                <w:left w:val="nil"/>
                <w:bottom w:val="nil"/>
                <w:right w:val="nil"/>
                <w:between w:val="nil"/>
              </w:pBdr>
              <w:rPr>
                <w:rFonts w:asciiTheme="minorHAnsi" w:hAnsiTheme="minorHAnsi"/>
                <w:color w:val="000000"/>
              </w:rPr>
            </w:pPr>
            <w:r w:rsidRPr="008166DF">
              <w:rPr>
                <w:rFonts w:asciiTheme="minorHAnsi" w:hAnsiTheme="minorHAnsi"/>
                <w:color w:val="000000"/>
              </w:rPr>
              <w:t>*</w:t>
            </w:r>
          </w:p>
        </w:tc>
      </w:tr>
      <w:tr w:rsidR="00994C52" w14:paraId="206826CA" w14:textId="77777777" w:rsidTr="008166DF">
        <w:tc>
          <w:tcPr>
            <w:tcW w:w="7196" w:type="dxa"/>
          </w:tcPr>
          <w:p w14:paraId="594BD12D" w14:textId="77777777" w:rsidR="00994C52" w:rsidRPr="008166DF" w:rsidRDefault="00C81D94" w:rsidP="008166DF">
            <w:pPr>
              <w:numPr>
                <w:ilvl w:val="0"/>
                <w:numId w:val="13"/>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 xml:space="preserve">You </w:t>
            </w:r>
            <w:r w:rsidRPr="008166DF">
              <w:rPr>
                <w:rFonts w:asciiTheme="minorHAnsi" w:hAnsiTheme="minorHAnsi"/>
                <w:color w:val="000000"/>
                <w:u w:val="single"/>
              </w:rPr>
              <w:t>do not have</w:t>
            </w:r>
            <w:r w:rsidRPr="008166DF">
              <w:rPr>
                <w:rFonts w:asciiTheme="minorHAnsi" w:hAnsiTheme="minorHAnsi"/>
                <w:color w:val="000000"/>
              </w:rPr>
              <w:t xml:space="preserve"> </w:t>
            </w:r>
            <w:r w:rsidRPr="008166DF">
              <w:rPr>
                <w:rFonts w:asciiTheme="minorHAnsi" w:hAnsiTheme="minorHAnsi"/>
                <w:b/>
                <w:color w:val="000000"/>
              </w:rPr>
              <w:t>current</w:t>
            </w:r>
            <w:r w:rsidRPr="008166DF">
              <w:rPr>
                <w:rFonts w:asciiTheme="minorHAnsi" w:hAnsiTheme="minorHAnsi"/>
                <w:color w:val="000000"/>
              </w:rPr>
              <w:t xml:space="preserve"> severe depression symptoms, suicidal thoughts, psychosis, substance use, or fluid/drinking restriction. </w:t>
            </w:r>
          </w:p>
        </w:tc>
        <w:tc>
          <w:tcPr>
            <w:tcW w:w="1134" w:type="dxa"/>
          </w:tcPr>
          <w:p w14:paraId="4CA4936C" w14:textId="77777777" w:rsidR="00994C52" w:rsidRPr="008166DF" w:rsidRDefault="00994C52" w:rsidP="008166DF">
            <w:pPr>
              <w:pBdr>
                <w:top w:val="nil"/>
                <w:left w:val="nil"/>
                <w:bottom w:val="nil"/>
                <w:right w:val="nil"/>
                <w:between w:val="nil"/>
              </w:pBdr>
              <w:rPr>
                <w:rFonts w:asciiTheme="minorHAnsi" w:hAnsiTheme="minorHAnsi"/>
                <w:color w:val="000000"/>
                <w:vertAlign w:val="superscript"/>
              </w:rPr>
            </w:pPr>
          </w:p>
        </w:tc>
        <w:tc>
          <w:tcPr>
            <w:tcW w:w="1246" w:type="dxa"/>
          </w:tcPr>
          <w:p w14:paraId="60B87B89" w14:textId="564BDC4B" w:rsidR="00994C52" w:rsidRPr="008166DF" w:rsidRDefault="00D51369" w:rsidP="008166DF">
            <w:pPr>
              <w:pBdr>
                <w:top w:val="nil"/>
                <w:left w:val="nil"/>
                <w:bottom w:val="nil"/>
                <w:right w:val="nil"/>
                <w:between w:val="nil"/>
              </w:pBdr>
              <w:rPr>
                <w:rFonts w:asciiTheme="minorHAnsi" w:hAnsiTheme="minorHAnsi"/>
                <w:color w:val="000000"/>
              </w:rPr>
            </w:pPr>
            <w:r>
              <w:rPr>
                <w:rFonts w:ascii="Cambria Math" w:eastAsia="Noto Sans Symbols" w:hAnsi="Cambria Math" w:cs="Noto Sans Symbols"/>
                <w:color w:val="000000"/>
              </w:rPr>
              <w:t>→</w:t>
            </w:r>
          </w:p>
        </w:tc>
      </w:tr>
      <w:tr w:rsidR="00994C52" w14:paraId="1F71A748" w14:textId="77777777" w:rsidTr="008166DF">
        <w:tc>
          <w:tcPr>
            <w:tcW w:w="7196" w:type="dxa"/>
          </w:tcPr>
          <w:p w14:paraId="56A4DC10" w14:textId="77777777" w:rsidR="00994C52" w:rsidRPr="008166DF" w:rsidRDefault="00C81D94" w:rsidP="008166DF">
            <w:pPr>
              <w:numPr>
                <w:ilvl w:val="0"/>
                <w:numId w:val="13"/>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 xml:space="preserve">You </w:t>
            </w:r>
            <w:r w:rsidRPr="008166DF">
              <w:rPr>
                <w:rFonts w:asciiTheme="minorHAnsi" w:hAnsiTheme="minorHAnsi"/>
                <w:color w:val="000000"/>
                <w:u w:val="single"/>
              </w:rPr>
              <w:t>are not currently</w:t>
            </w:r>
            <w:r w:rsidRPr="008166DF">
              <w:rPr>
                <w:rFonts w:asciiTheme="minorHAnsi" w:hAnsiTheme="minorHAnsi"/>
                <w:color w:val="000000"/>
              </w:rPr>
              <w:t xml:space="preserve"> pregnant or breastfeeding.</w:t>
            </w:r>
          </w:p>
        </w:tc>
        <w:tc>
          <w:tcPr>
            <w:tcW w:w="1134" w:type="dxa"/>
          </w:tcPr>
          <w:p w14:paraId="0D9B32FF" w14:textId="77777777" w:rsidR="00994C52" w:rsidRPr="008166DF" w:rsidRDefault="00994C52" w:rsidP="008166DF">
            <w:pPr>
              <w:pBdr>
                <w:top w:val="nil"/>
                <w:left w:val="nil"/>
                <w:bottom w:val="nil"/>
                <w:right w:val="nil"/>
                <w:between w:val="nil"/>
              </w:pBdr>
              <w:rPr>
                <w:rFonts w:asciiTheme="minorHAnsi" w:hAnsiTheme="minorHAnsi"/>
                <w:color w:val="000000"/>
                <w:vertAlign w:val="superscript"/>
              </w:rPr>
            </w:pPr>
          </w:p>
        </w:tc>
        <w:tc>
          <w:tcPr>
            <w:tcW w:w="1246" w:type="dxa"/>
          </w:tcPr>
          <w:p w14:paraId="16002AAB" w14:textId="374F13DF" w:rsidR="00994C52" w:rsidRPr="008166DF" w:rsidRDefault="00D51369" w:rsidP="008166DF">
            <w:pPr>
              <w:pBdr>
                <w:top w:val="nil"/>
                <w:left w:val="nil"/>
                <w:bottom w:val="nil"/>
                <w:right w:val="nil"/>
                <w:between w:val="nil"/>
              </w:pBdr>
              <w:rPr>
                <w:rFonts w:asciiTheme="minorHAnsi" w:hAnsiTheme="minorHAnsi"/>
                <w:color w:val="000000"/>
              </w:rPr>
            </w:pPr>
            <w:r>
              <w:rPr>
                <w:rFonts w:ascii="Cambria Math" w:eastAsia="Noto Sans Symbols" w:hAnsi="Cambria Math" w:cs="Noto Sans Symbols"/>
                <w:color w:val="000000"/>
              </w:rPr>
              <w:t>→</w:t>
            </w:r>
          </w:p>
        </w:tc>
      </w:tr>
      <w:tr w:rsidR="00994C52" w14:paraId="73268AB0" w14:textId="77777777" w:rsidTr="008166DF">
        <w:tc>
          <w:tcPr>
            <w:tcW w:w="7196" w:type="dxa"/>
          </w:tcPr>
          <w:p w14:paraId="662B41BB" w14:textId="77777777" w:rsidR="00994C52" w:rsidRPr="008166DF" w:rsidRDefault="00C81D94" w:rsidP="008166DF">
            <w:pPr>
              <w:numPr>
                <w:ilvl w:val="0"/>
                <w:numId w:val="13"/>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No abnormalities have been identified on baseline serology including leukocytosis, leukopenia, thrombocytopenia, anemia, abnormal renal function (Cr &gt; 1.5 x upper limit of normal), or abnormal liver function (ALT, ALP, or AST &gt; 1.5x upper limit of normal)</w:t>
            </w:r>
          </w:p>
        </w:tc>
        <w:tc>
          <w:tcPr>
            <w:tcW w:w="1134" w:type="dxa"/>
          </w:tcPr>
          <w:p w14:paraId="24859534" w14:textId="77777777" w:rsidR="00994C52" w:rsidRPr="008166DF" w:rsidRDefault="00994C52" w:rsidP="008166DF">
            <w:pPr>
              <w:pBdr>
                <w:top w:val="nil"/>
                <w:left w:val="nil"/>
                <w:bottom w:val="nil"/>
                <w:right w:val="nil"/>
                <w:between w:val="nil"/>
              </w:pBdr>
              <w:rPr>
                <w:rFonts w:asciiTheme="minorHAnsi" w:hAnsiTheme="minorHAnsi"/>
                <w:color w:val="000000"/>
                <w:vertAlign w:val="superscript"/>
              </w:rPr>
            </w:pPr>
          </w:p>
        </w:tc>
        <w:tc>
          <w:tcPr>
            <w:tcW w:w="1246" w:type="dxa"/>
          </w:tcPr>
          <w:p w14:paraId="33B99F71" w14:textId="6FBA17B1" w:rsidR="00994C52" w:rsidRPr="008166DF" w:rsidRDefault="00D51369" w:rsidP="008166DF">
            <w:pPr>
              <w:pBdr>
                <w:top w:val="nil"/>
                <w:left w:val="nil"/>
                <w:bottom w:val="nil"/>
                <w:right w:val="nil"/>
                <w:between w:val="nil"/>
              </w:pBdr>
              <w:rPr>
                <w:rFonts w:asciiTheme="minorHAnsi" w:hAnsiTheme="minorHAnsi"/>
                <w:color w:val="000000"/>
              </w:rPr>
            </w:pPr>
            <w:r>
              <w:rPr>
                <w:rFonts w:ascii="Cambria Math" w:eastAsia="Noto Sans Symbols" w:hAnsi="Cambria Math" w:cs="Noto Sans Symbols"/>
                <w:color w:val="000000"/>
              </w:rPr>
              <w:t>→</w:t>
            </w:r>
          </w:p>
        </w:tc>
      </w:tr>
      <w:tr w:rsidR="00994C52" w14:paraId="66149DB7" w14:textId="77777777" w:rsidTr="008166DF">
        <w:tc>
          <w:tcPr>
            <w:tcW w:w="7196" w:type="dxa"/>
          </w:tcPr>
          <w:p w14:paraId="28A37D92" w14:textId="1B09A887" w:rsidR="00994C52" w:rsidRPr="008166DF" w:rsidRDefault="00C81D94" w:rsidP="008166DF">
            <w:pPr>
              <w:numPr>
                <w:ilvl w:val="0"/>
                <w:numId w:val="13"/>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 xml:space="preserve">You </w:t>
            </w:r>
            <w:r w:rsidRPr="008166DF">
              <w:rPr>
                <w:rFonts w:asciiTheme="minorHAnsi" w:hAnsiTheme="minorHAnsi"/>
                <w:color w:val="000000"/>
                <w:u w:val="single"/>
              </w:rPr>
              <w:t>have not had</w:t>
            </w:r>
            <w:r w:rsidRPr="008166DF">
              <w:rPr>
                <w:rFonts w:asciiTheme="minorHAnsi" w:hAnsiTheme="minorHAnsi"/>
                <w:color w:val="000000"/>
              </w:rPr>
              <w:t xml:space="preserve"> any new medications started in the past </w:t>
            </w:r>
            <w:r w:rsidR="00D51369">
              <w:rPr>
                <w:rFonts w:asciiTheme="minorHAnsi" w:eastAsia="Times New Roman" w:hAnsiTheme="minorHAnsi" w:cs="Times New Roman"/>
                <w:color w:val="000000"/>
              </w:rPr>
              <w:t>4</w:t>
            </w:r>
            <w:r w:rsidRPr="008166DF">
              <w:rPr>
                <w:rFonts w:asciiTheme="minorHAnsi" w:hAnsiTheme="minorHAnsi"/>
                <w:color w:val="000000"/>
              </w:rPr>
              <w:t xml:space="preserve"> weeks, and there are no planned changes (including to the dose) of medications for OCD treatment during the study period. No dose changes have been made in the </w:t>
            </w:r>
            <w:r w:rsidR="00D51369">
              <w:rPr>
                <w:rFonts w:asciiTheme="minorHAnsi" w:eastAsia="Times New Roman" w:hAnsiTheme="minorHAnsi" w:cs="Times New Roman"/>
                <w:color w:val="000000"/>
              </w:rPr>
              <w:t>2</w:t>
            </w:r>
            <w:r w:rsidRPr="008166DF">
              <w:rPr>
                <w:rFonts w:asciiTheme="minorHAnsi" w:hAnsiTheme="minorHAnsi"/>
                <w:color w:val="000000"/>
              </w:rPr>
              <w:t xml:space="preserve"> weeks prior to randomization.</w:t>
            </w:r>
          </w:p>
        </w:tc>
        <w:tc>
          <w:tcPr>
            <w:tcW w:w="1134" w:type="dxa"/>
          </w:tcPr>
          <w:p w14:paraId="231518CA" w14:textId="77777777" w:rsidR="00994C52" w:rsidRPr="008166DF" w:rsidRDefault="00994C52" w:rsidP="008166DF">
            <w:pPr>
              <w:pBdr>
                <w:top w:val="nil"/>
                <w:left w:val="nil"/>
                <w:bottom w:val="nil"/>
                <w:right w:val="nil"/>
                <w:between w:val="nil"/>
              </w:pBdr>
              <w:rPr>
                <w:rFonts w:asciiTheme="minorHAnsi" w:hAnsiTheme="minorHAnsi"/>
                <w:color w:val="000000"/>
              </w:rPr>
            </w:pPr>
          </w:p>
        </w:tc>
        <w:tc>
          <w:tcPr>
            <w:tcW w:w="1246" w:type="dxa"/>
          </w:tcPr>
          <w:p w14:paraId="7B64D38C" w14:textId="5C93002F" w:rsidR="00994C52" w:rsidRPr="008166DF" w:rsidRDefault="00D51369" w:rsidP="008166DF">
            <w:pPr>
              <w:pBdr>
                <w:top w:val="nil"/>
                <w:left w:val="nil"/>
                <w:bottom w:val="nil"/>
                <w:right w:val="nil"/>
                <w:between w:val="nil"/>
              </w:pBdr>
              <w:rPr>
                <w:rFonts w:asciiTheme="minorHAnsi" w:hAnsiTheme="minorHAnsi"/>
                <w:color w:val="000000"/>
              </w:rPr>
            </w:pPr>
            <w:r>
              <w:rPr>
                <w:rFonts w:ascii="Cambria Math" w:eastAsia="Noto Sans Symbols" w:hAnsi="Cambria Math" w:cs="Noto Sans Symbols"/>
                <w:color w:val="000000"/>
              </w:rPr>
              <w:t>→</w:t>
            </w:r>
          </w:p>
        </w:tc>
      </w:tr>
      <w:tr w:rsidR="00994C52" w14:paraId="113C92A4" w14:textId="77777777" w:rsidTr="008166DF">
        <w:tc>
          <w:tcPr>
            <w:tcW w:w="7196" w:type="dxa"/>
          </w:tcPr>
          <w:p w14:paraId="3FF3590F" w14:textId="0E7AED4F" w:rsidR="00994C52" w:rsidRPr="008166DF" w:rsidRDefault="00C81D94" w:rsidP="008166DF">
            <w:pPr>
              <w:numPr>
                <w:ilvl w:val="0"/>
                <w:numId w:val="13"/>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 xml:space="preserve">There are no planned changes in CBT or other psychotherapy during the study period, and none have been made in the </w:t>
            </w:r>
            <w:r w:rsidR="00D51369">
              <w:rPr>
                <w:rFonts w:asciiTheme="minorHAnsi" w:eastAsia="Times New Roman" w:hAnsiTheme="minorHAnsi" w:cs="Times New Roman"/>
                <w:color w:val="000000"/>
              </w:rPr>
              <w:t>2</w:t>
            </w:r>
            <w:r w:rsidRPr="008166DF">
              <w:rPr>
                <w:rFonts w:asciiTheme="minorHAnsi" w:hAnsiTheme="minorHAnsi"/>
                <w:color w:val="000000"/>
              </w:rPr>
              <w:t xml:space="preserve"> weeks prior to randomization.</w:t>
            </w:r>
          </w:p>
        </w:tc>
        <w:tc>
          <w:tcPr>
            <w:tcW w:w="1134" w:type="dxa"/>
          </w:tcPr>
          <w:p w14:paraId="75AC7DA5" w14:textId="77777777" w:rsidR="00994C52" w:rsidRPr="008166DF" w:rsidRDefault="00994C52" w:rsidP="008166DF">
            <w:pPr>
              <w:pBdr>
                <w:top w:val="nil"/>
                <w:left w:val="nil"/>
                <w:bottom w:val="nil"/>
                <w:right w:val="nil"/>
                <w:between w:val="nil"/>
              </w:pBdr>
              <w:rPr>
                <w:rFonts w:asciiTheme="minorHAnsi" w:hAnsiTheme="minorHAnsi"/>
                <w:color w:val="000000"/>
                <w:vertAlign w:val="superscript"/>
              </w:rPr>
            </w:pPr>
          </w:p>
        </w:tc>
        <w:tc>
          <w:tcPr>
            <w:tcW w:w="1246" w:type="dxa"/>
          </w:tcPr>
          <w:p w14:paraId="755D240A" w14:textId="1CEEA833" w:rsidR="00994C52" w:rsidRPr="008166DF" w:rsidRDefault="00D51369" w:rsidP="008166DF">
            <w:pPr>
              <w:pBdr>
                <w:top w:val="nil"/>
                <w:left w:val="nil"/>
                <w:bottom w:val="nil"/>
                <w:right w:val="nil"/>
                <w:between w:val="nil"/>
              </w:pBdr>
              <w:rPr>
                <w:rFonts w:asciiTheme="minorHAnsi" w:hAnsiTheme="minorHAnsi"/>
                <w:color w:val="000000"/>
              </w:rPr>
            </w:pPr>
            <w:r>
              <w:rPr>
                <w:rFonts w:ascii="Cambria Math" w:eastAsia="Noto Sans Symbols" w:hAnsi="Cambria Math" w:cs="Noto Sans Symbols"/>
                <w:color w:val="000000"/>
              </w:rPr>
              <w:t>→</w:t>
            </w:r>
          </w:p>
        </w:tc>
      </w:tr>
      <w:tr w:rsidR="00994C52" w14:paraId="2142F4B6" w14:textId="77777777" w:rsidTr="008166DF">
        <w:tc>
          <w:tcPr>
            <w:tcW w:w="7196" w:type="dxa"/>
          </w:tcPr>
          <w:p w14:paraId="5BD24C8F" w14:textId="77777777" w:rsidR="00994C52" w:rsidRPr="008166DF" w:rsidRDefault="00C81D94" w:rsidP="008166DF">
            <w:pPr>
              <w:numPr>
                <w:ilvl w:val="0"/>
                <w:numId w:val="13"/>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There are no other planned or likely treatment changes during the study period.</w:t>
            </w:r>
          </w:p>
        </w:tc>
        <w:tc>
          <w:tcPr>
            <w:tcW w:w="1134" w:type="dxa"/>
          </w:tcPr>
          <w:p w14:paraId="2DCFDF85" w14:textId="77777777" w:rsidR="00994C52" w:rsidRPr="008166DF" w:rsidRDefault="00994C52" w:rsidP="008166DF">
            <w:pPr>
              <w:pBdr>
                <w:top w:val="nil"/>
                <w:left w:val="nil"/>
                <w:bottom w:val="nil"/>
                <w:right w:val="nil"/>
                <w:between w:val="nil"/>
              </w:pBdr>
              <w:rPr>
                <w:rFonts w:asciiTheme="minorHAnsi" w:hAnsiTheme="minorHAnsi"/>
                <w:color w:val="000000"/>
                <w:vertAlign w:val="superscript"/>
              </w:rPr>
            </w:pPr>
          </w:p>
        </w:tc>
        <w:tc>
          <w:tcPr>
            <w:tcW w:w="1246" w:type="dxa"/>
          </w:tcPr>
          <w:p w14:paraId="1ABEB56E" w14:textId="0AB75E5C" w:rsidR="00994C52" w:rsidRPr="008166DF" w:rsidRDefault="00D51369" w:rsidP="008166DF">
            <w:pPr>
              <w:pBdr>
                <w:top w:val="nil"/>
                <w:left w:val="nil"/>
                <w:bottom w:val="nil"/>
                <w:right w:val="nil"/>
                <w:between w:val="nil"/>
              </w:pBdr>
              <w:rPr>
                <w:rFonts w:asciiTheme="minorHAnsi" w:hAnsiTheme="minorHAnsi"/>
                <w:color w:val="000000"/>
              </w:rPr>
            </w:pPr>
            <w:r>
              <w:rPr>
                <w:rFonts w:ascii="Cambria Math" w:eastAsia="Noto Sans Symbols" w:hAnsi="Cambria Math" w:cs="Noto Sans Symbols"/>
                <w:color w:val="000000"/>
              </w:rPr>
              <w:t>→</w:t>
            </w:r>
          </w:p>
        </w:tc>
      </w:tr>
      <w:tr w:rsidR="00994C52" w14:paraId="76879E2B" w14:textId="77777777" w:rsidTr="008166DF">
        <w:tc>
          <w:tcPr>
            <w:tcW w:w="7196" w:type="dxa"/>
          </w:tcPr>
          <w:p w14:paraId="20B2A2FD" w14:textId="77777777" w:rsidR="00994C52" w:rsidRPr="008166DF" w:rsidRDefault="00C81D94" w:rsidP="008166DF">
            <w:pPr>
              <w:numPr>
                <w:ilvl w:val="0"/>
                <w:numId w:val="13"/>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 xml:space="preserve">You </w:t>
            </w:r>
            <w:r w:rsidRPr="008166DF">
              <w:rPr>
                <w:rFonts w:asciiTheme="minorHAnsi" w:hAnsiTheme="minorHAnsi"/>
                <w:color w:val="000000"/>
                <w:u w:val="single"/>
              </w:rPr>
              <w:t>have not used</w:t>
            </w:r>
            <w:r w:rsidRPr="008166DF">
              <w:rPr>
                <w:rFonts w:asciiTheme="minorHAnsi" w:hAnsiTheme="minorHAnsi"/>
                <w:color w:val="000000"/>
              </w:rPr>
              <w:t xml:space="preserve"> an NSAID such as ibuprofen, celecoxib, or naproxen 3 or more times per week in the past 2 months.</w:t>
            </w:r>
          </w:p>
        </w:tc>
        <w:tc>
          <w:tcPr>
            <w:tcW w:w="1134" w:type="dxa"/>
          </w:tcPr>
          <w:p w14:paraId="00239895" w14:textId="77777777" w:rsidR="00994C52" w:rsidRPr="008166DF" w:rsidRDefault="00994C52" w:rsidP="008166DF">
            <w:pPr>
              <w:pBdr>
                <w:top w:val="nil"/>
                <w:left w:val="nil"/>
                <w:bottom w:val="nil"/>
                <w:right w:val="nil"/>
                <w:between w:val="nil"/>
              </w:pBdr>
              <w:rPr>
                <w:rFonts w:asciiTheme="minorHAnsi" w:hAnsiTheme="minorHAnsi"/>
                <w:color w:val="000000"/>
                <w:vertAlign w:val="superscript"/>
              </w:rPr>
            </w:pPr>
          </w:p>
        </w:tc>
        <w:tc>
          <w:tcPr>
            <w:tcW w:w="1246" w:type="dxa"/>
          </w:tcPr>
          <w:p w14:paraId="70A14958" w14:textId="37AB9AE2" w:rsidR="00994C52" w:rsidRPr="008166DF" w:rsidRDefault="00D51369" w:rsidP="008166DF">
            <w:pPr>
              <w:pBdr>
                <w:top w:val="nil"/>
                <w:left w:val="nil"/>
                <w:bottom w:val="nil"/>
                <w:right w:val="nil"/>
                <w:between w:val="nil"/>
              </w:pBdr>
              <w:rPr>
                <w:rFonts w:asciiTheme="minorHAnsi" w:hAnsiTheme="minorHAnsi"/>
                <w:color w:val="000000"/>
              </w:rPr>
            </w:pPr>
            <w:r>
              <w:rPr>
                <w:rFonts w:ascii="Cambria Math" w:eastAsia="Noto Sans Symbols" w:hAnsi="Cambria Math" w:cs="Noto Sans Symbols"/>
                <w:color w:val="000000"/>
              </w:rPr>
              <w:t>→</w:t>
            </w:r>
          </w:p>
        </w:tc>
      </w:tr>
      <w:tr w:rsidR="00994C52" w14:paraId="4F243629" w14:textId="77777777" w:rsidTr="008166DF">
        <w:tc>
          <w:tcPr>
            <w:tcW w:w="7196" w:type="dxa"/>
          </w:tcPr>
          <w:p w14:paraId="4BCBC0BF" w14:textId="77777777" w:rsidR="00994C52" w:rsidRPr="008166DF" w:rsidRDefault="00C81D94" w:rsidP="008166DF">
            <w:pPr>
              <w:numPr>
                <w:ilvl w:val="0"/>
                <w:numId w:val="13"/>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 xml:space="preserve">You </w:t>
            </w:r>
            <w:r w:rsidRPr="008166DF">
              <w:rPr>
                <w:rFonts w:asciiTheme="minorHAnsi" w:hAnsiTheme="minorHAnsi"/>
                <w:color w:val="000000"/>
                <w:u w:val="single"/>
              </w:rPr>
              <w:t>do not currently</w:t>
            </w:r>
            <w:r w:rsidRPr="008166DF">
              <w:rPr>
                <w:rFonts w:asciiTheme="minorHAnsi" w:hAnsiTheme="minorHAnsi"/>
                <w:color w:val="000000"/>
              </w:rPr>
              <w:t xml:space="preserve"> have an infection and is not on antibiotics.</w:t>
            </w:r>
          </w:p>
        </w:tc>
        <w:tc>
          <w:tcPr>
            <w:tcW w:w="1134" w:type="dxa"/>
          </w:tcPr>
          <w:p w14:paraId="62AE333B" w14:textId="77777777" w:rsidR="00994C52" w:rsidRPr="008166DF" w:rsidRDefault="00994C52" w:rsidP="008166DF">
            <w:pPr>
              <w:pBdr>
                <w:top w:val="nil"/>
                <w:left w:val="nil"/>
                <w:bottom w:val="nil"/>
                <w:right w:val="nil"/>
                <w:between w:val="nil"/>
              </w:pBdr>
              <w:rPr>
                <w:rFonts w:asciiTheme="minorHAnsi" w:hAnsiTheme="minorHAnsi"/>
                <w:color w:val="000000"/>
                <w:vertAlign w:val="superscript"/>
              </w:rPr>
            </w:pPr>
          </w:p>
        </w:tc>
        <w:tc>
          <w:tcPr>
            <w:tcW w:w="1246" w:type="dxa"/>
          </w:tcPr>
          <w:p w14:paraId="4FF04216" w14:textId="4D619110" w:rsidR="00994C52" w:rsidRPr="008166DF" w:rsidRDefault="00D51369" w:rsidP="008166DF">
            <w:pPr>
              <w:pBdr>
                <w:top w:val="nil"/>
                <w:left w:val="nil"/>
                <w:bottom w:val="nil"/>
                <w:right w:val="nil"/>
                <w:between w:val="nil"/>
              </w:pBdr>
              <w:rPr>
                <w:rFonts w:asciiTheme="minorHAnsi" w:hAnsiTheme="minorHAnsi"/>
                <w:color w:val="000000"/>
              </w:rPr>
            </w:pPr>
            <w:r>
              <w:rPr>
                <w:rFonts w:ascii="Cambria Math" w:eastAsia="Noto Sans Symbols" w:hAnsi="Cambria Math" w:cs="Noto Sans Symbols"/>
                <w:color w:val="000000"/>
              </w:rPr>
              <w:t>→</w:t>
            </w:r>
          </w:p>
        </w:tc>
      </w:tr>
      <w:tr w:rsidR="00994C52" w14:paraId="59FBB2B4" w14:textId="77777777" w:rsidTr="008166DF">
        <w:tc>
          <w:tcPr>
            <w:tcW w:w="7196" w:type="dxa"/>
          </w:tcPr>
          <w:p w14:paraId="3B3E9983" w14:textId="77777777" w:rsidR="00994C52" w:rsidRPr="008166DF" w:rsidRDefault="00C81D94" w:rsidP="008166DF">
            <w:pPr>
              <w:numPr>
                <w:ilvl w:val="0"/>
                <w:numId w:val="13"/>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 xml:space="preserve">You, if you are of child-bearing potential, </w:t>
            </w:r>
            <w:r w:rsidRPr="008166DF">
              <w:rPr>
                <w:rFonts w:asciiTheme="minorHAnsi" w:hAnsiTheme="minorHAnsi"/>
                <w:color w:val="000000"/>
                <w:u w:val="single"/>
              </w:rPr>
              <w:t>do not have</w:t>
            </w:r>
            <w:r w:rsidRPr="008166DF">
              <w:rPr>
                <w:rFonts w:asciiTheme="minorHAnsi" w:hAnsiTheme="minorHAnsi"/>
                <w:color w:val="000000"/>
              </w:rPr>
              <w:t xml:space="preserve"> an intention of pregnancy.</w:t>
            </w:r>
          </w:p>
        </w:tc>
        <w:tc>
          <w:tcPr>
            <w:tcW w:w="1134" w:type="dxa"/>
          </w:tcPr>
          <w:p w14:paraId="6B940F87" w14:textId="77777777" w:rsidR="00994C52" w:rsidRPr="008166DF" w:rsidRDefault="00994C52" w:rsidP="008166DF">
            <w:pPr>
              <w:pBdr>
                <w:top w:val="nil"/>
                <w:left w:val="nil"/>
                <w:bottom w:val="nil"/>
                <w:right w:val="nil"/>
                <w:between w:val="nil"/>
              </w:pBdr>
              <w:rPr>
                <w:rFonts w:asciiTheme="minorHAnsi" w:hAnsiTheme="minorHAnsi"/>
                <w:color w:val="000000"/>
                <w:vertAlign w:val="superscript"/>
              </w:rPr>
            </w:pPr>
          </w:p>
        </w:tc>
        <w:tc>
          <w:tcPr>
            <w:tcW w:w="1246" w:type="dxa"/>
          </w:tcPr>
          <w:p w14:paraId="2A249F30" w14:textId="3306FF29" w:rsidR="00994C52" w:rsidRPr="008166DF" w:rsidRDefault="00D51369" w:rsidP="008166DF">
            <w:pPr>
              <w:pBdr>
                <w:top w:val="nil"/>
                <w:left w:val="nil"/>
                <w:bottom w:val="nil"/>
                <w:right w:val="nil"/>
                <w:between w:val="nil"/>
              </w:pBdr>
              <w:rPr>
                <w:rFonts w:asciiTheme="minorHAnsi" w:hAnsiTheme="minorHAnsi"/>
                <w:color w:val="000000"/>
              </w:rPr>
            </w:pPr>
            <w:r>
              <w:rPr>
                <w:rFonts w:ascii="Cambria Math" w:eastAsia="Noto Sans Symbols" w:hAnsi="Cambria Math" w:cs="Noto Sans Symbols"/>
                <w:color w:val="000000"/>
              </w:rPr>
              <w:t>→</w:t>
            </w:r>
          </w:p>
        </w:tc>
      </w:tr>
      <w:tr w:rsidR="00994C52" w14:paraId="7410AFDF" w14:textId="77777777" w:rsidTr="008166DF">
        <w:tc>
          <w:tcPr>
            <w:tcW w:w="7196" w:type="dxa"/>
          </w:tcPr>
          <w:p w14:paraId="28037B0F" w14:textId="77777777" w:rsidR="00994C52" w:rsidRPr="008166DF" w:rsidRDefault="00C81D94" w:rsidP="008166DF">
            <w:pPr>
              <w:numPr>
                <w:ilvl w:val="0"/>
                <w:numId w:val="13"/>
              </w:numPr>
              <w:pBdr>
                <w:top w:val="nil"/>
                <w:left w:val="nil"/>
                <w:bottom w:val="nil"/>
                <w:right w:val="nil"/>
                <w:between w:val="nil"/>
              </w:pBdr>
              <w:rPr>
                <w:rFonts w:asciiTheme="minorHAnsi" w:hAnsiTheme="minorHAnsi"/>
                <w:color w:val="000000"/>
              </w:rPr>
            </w:pPr>
            <w:r w:rsidRPr="008166DF">
              <w:rPr>
                <w:rFonts w:asciiTheme="minorHAnsi" w:hAnsiTheme="minorHAnsi"/>
                <w:color w:val="000000"/>
              </w:rPr>
              <w:t xml:space="preserve"> You </w:t>
            </w:r>
            <w:r w:rsidRPr="008166DF">
              <w:rPr>
                <w:rFonts w:asciiTheme="minorHAnsi" w:hAnsiTheme="minorHAnsi"/>
                <w:color w:val="000000"/>
                <w:u w:val="single"/>
              </w:rPr>
              <w:t>do not have</w:t>
            </w:r>
            <w:r w:rsidRPr="008166DF">
              <w:rPr>
                <w:rFonts w:asciiTheme="minorHAnsi" w:hAnsiTheme="minorHAnsi"/>
                <w:color w:val="000000"/>
              </w:rPr>
              <w:t xml:space="preserve"> an inability to have blood measured within 2 months prior to enrolment (either on-site at BCCH or by a primary care provider)</w:t>
            </w:r>
          </w:p>
        </w:tc>
        <w:tc>
          <w:tcPr>
            <w:tcW w:w="1134" w:type="dxa"/>
          </w:tcPr>
          <w:p w14:paraId="2894B5DC" w14:textId="77777777" w:rsidR="00994C52" w:rsidRPr="008166DF" w:rsidRDefault="00994C52" w:rsidP="008166DF">
            <w:pPr>
              <w:pBdr>
                <w:top w:val="nil"/>
                <w:left w:val="nil"/>
                <w:bottom w:val="nil"/>
                <w:right w:val="nil"/>
                <w:between w:val="nil"/>
              </w:pBdr>
              <w:rPr>
                <w:rFonts w:asciiTheme="minorHAnsi" w:hAnsiTheme="minorHAnsi"/>
                <w:color w:val="000000"/>
                <w:vertAlign w:val="superscript"/>
              </w:rPr>
            </w:pPr>
          </w:p>
        </w:tc>
        <w:tc>
          <w:tcPr>
            <w:tcW w:w="1246" w:type="dxa"/>
          </w:tcPr>
          <w:p w14:paraId="6C11705E" w14:textId="2E779466" w:rsidR="00994C52" w:rsidRPr="008166DF" w:rsidRDefault="00D51369" w:rsidP="008166DF">
            <w:pPr>
              <w:pBdr>
                <w:top w:val="nil"/>
                <w:left w:val="nil"/>
                <w:bottom w:val="nil"/>
                <w:right w:val="nil"/>
                <w:between w:val="nil"/>
              </w:pBdr>
              <w:rPr>
                <w:rFonts w:asciiTheme="minorHAnsi" w:hAnsiTheme="minorHAnsi"/>
                <w:color w:val="000000"/>
              </w:rPr>
            </w:pPr>
            <w:r>
              <w:rPr>
                <w:rFonts w:ascii="Cambria Math" w:eastAsia="Noto Sans Symbols" w:hAnsi="Cambria Math" w:cs="Noto Sans Symbols"/>
                <w:color w:val="000000"/>
              </w:rPr>
              <w:t>→</w:t>
            </w:r>
          </w:p>
        </w:tc>
      </w:tr>
      <w:tr w:rsidR="00994C52" w14:paraId="5E158448" w14:textId="77777777" w:rsidTr="008166DF">
        <w:tc>
          <w:tcPr>
            <w:tcW w:w="9576" w:type="dxa"/>
            <w:gridSpan w:val="3"/>
          </w:tcPr>
          <w:p w14:paraId="3F37E33D" w14:textId="3C84D1FD" w:rsidR="00994C52" w:rsidRPr="008166DF" w:rsidRDefault="00C81D94" w:rsidP="008166DF">
            <w:pPr>
              <w:pBdr>
                <w:top w:val="nil"/>
                <w:left w:val="nil"/>
                <w:bottom w:val="nil"/>
                <w:right w:val="nil"/>
                <w:between w:val="nil"/>
              </w:pBdr>
              <w:rPr>
                <w:rFonts w:asciiTheme="minorHAnsi" w:hAnsiTheme="minorHAnsi"/>
                <w:color w:val="000000"/>
              </w:rPr>
            </w:pPr>
            <w:r w:rsidRPr="008166DF">
              <w:rPr>
                <w:rFonts w:ascii="Apple Color Emoji" w:hAnsi="Apple Color Emoji"/>
                <w:color w:val="000000"/>
              </w:rPr>
              <w:t>✖</w:t>
            </w:r>
            <w:r w:rsidRPr="008166DF">
              <w:rPr>
                <w:rFonts w:asciiTheme="minorHAnsi" w:hAnsiTheme="minorHAnsi"/>
                <w:color w:val="000000"/>
              </w:rPr>
              <w:t>If selected, you are ineligible to participate in this study.</w:t>
            </w:r>
          </w:p>
        </w:tc>
      </w:tr>
      <w:tr w:rsidR="00994C52" w14:paraId="372ACB92" w14:textId="77777777" w:rsidTr="008166DF">
        <w:tc>
          <w:tcPr>
            <w:tcW w:w="9576" w:type="dxa"/>
            <w:gridSpan w:val="3"/>
          </w:tcPr>
          <w:p w14:paraId="7A80B849" w14:textId="4E78B4F2" w:rsidR="00994C52" w:rsidRPr="008166DF" w:rsidRDefault="00D51369" w:rsidP="008166DF">
            <w:pPr>
              <w:pBdr>
                <w:top w:val="nil"/>
                <w:left w:val="nil"/>
                <w:bottom w:val="nil"/>
                <w:right w:val="nil"/>
                <w:between w:val="nil"/>
              </w:pBdr>
              <w:rPr>
                <w:rFonts w:asciiTheme="minorHAnsi" w:hAnsiTheme="minorHAnsi"/>
                <w:color w:val="000000"/>
              </w:rPr>
            </w:pPr>
            <w:r>
              <w:rPr>
                <w:rFonts w:ascii="Cambria Math" w:eastAsia="Noto Sans Symbols" w:hAnsi="Cambria Math" w:cs="Noto Sans Symbols"/>
                <w:color w:val="000000"/>
              </w:rPr>
              <w:t>→</w:t>
            </w:r>
            <w:r w:rsidRPr="008166DF">
              <w:rPr>
                <w:rFonts w:asciiTheme="minorHAnsi" w:hAnsiTheme="minorHAnsi"/>
                <w:color w:val="000000"/>
              </w:rPr>
              <w:t>I</w:t>
            </w:r>
            <w:r w:rsidR="00C81D94" w:rsidRPr="008166DF">
              <w:rPr>
                <w:rFonts w:asciiTheme="minorHAnsi" w:hAnsiTheme="minorHAnsi"/>
                <w:color w:val="000000"/>
              </w:rPr>
              <w:t xml:space="preserve">f selected, you are </w:t>
            </w:r>
            <w:r w:rsidR="00C81D94" w:rsidRPr="008166DF">
              <w:rPr>
                <w:rFonts w:asciiTheme="minorHAnsi" w:hAnsiTheme="minorHAnsi"/>
                <w:i/>
                <w:color w:val="000000"/>
              </w:rPr>
              <w:t>currently</w:t>
            </w:r>
            <w:r w:rsidR="00C81D94" w:rsidRPr="008166DF">
              <w:rPr>
                <w:rFonts w:asciiTheme="minorHAnsi" w:hAnsiTheme="minorHAnsi"/>
                <w:color w:val="000000"/>
              </w:rPr>
              <w:t xml:space="preserve"> ineligible but may become eligible when criterion no longer applies. </w:t>
            </w:r>
          </w:p>
        </w:tc>
      </w:tr>
      <w:tr w:rsidR="00994C52" w14:paraId="7A1A52D7" w14:textId="77777777" w:rsidTr="008166DF">
        <w:tc>
          <w:tcPr>
            <w:tcW w:w="9576" w:type="dxa"/>
            <w:gridSpan w:val="3"/>
          </w:tcPr>
          <w:p w14:paraId="7FD06E09" w14:textId="77777777" w:rsidR="00994C52" w:rsidRPr="008166DF" w:rsidRDefault="00C81D94" w:rsidP="008166DF">
            <w:pPr>
              <w:pBdr>
                <w:top w:val="nil"/>
                <w:left w:val="nil"/>
                <w:bottom w:val="nil"/>
                <w:right w:val="nil"/>
                <w:between w:val="nil"/>
              </w:pBdr>
              <w:rPr>
                <w:rFonts w:asciiTheme="minorHAnsi" w:hAnsiTheme="minorHAnsi"/>
                <w:color w:val="000000"/>
              </w:rPr>
            </w:pPr>
            <w:r w:rsidRPr="008166DF">
              <w:rPr>
                <w:rFonts w:asciiTheme="minorHAnsi" w:hAnsiTheme="minorHAnsi"/>
                <w:color w:val="000000"/>
              </w:rPr>
              <w:t>*If selected, you may or may not be eligible; requires review by study doctor.</w:t>
            </w:r>
          </w:p>
        </w:tc>
      </w:tr>
    </w:tbl>
    <w:p w14:paraId="5EE900CF" w14:textId="77777777" w:rsidR="00994C52" w:rsidRPr="008166DF" w:rsidRDefault="00C81D94">
      <w:pPr>
        <w:tabs>
          <w:tab w:val="left" w:pos="4536"/>
          <w:tab w:val="left" w:pos="5670"/>
        </w:tabs>
        <w:jc w:val="center"/>
        <w:rPr>
          <w:color w:val="000000"/>
        </w:rPr>
      </w:pPr>
      <w:r w:rsidRPr="008166DF">
        <w:br w:type="column"/>
      </w:r>
      <w:r w:rsidRPr="008166DF">
        <w:rPr>
          <w:color w:val="000000"/>
        </w:rPr>
        <w:lastRenderedPageBreak/>
        <w:t xml:space="preserve">Appendix B. Celecoxib patient safety information  </w:t>
      </w:r>
    </w:p>
    <w:p w14:paraId="2BD0E509" w14:textId="77777777" w:rsidR="00994C52" w:rsidRPr="008166DF" w:rsidRDefault="00C81D94">
      <w:pPr>
        <w:tabs>
          <w:tab w:val="left" w:pos="4536"/>
          <w:tab w:val="left" w:pos="5670"/>
        </w:tabs>
        <w:jc w:val="center"/>
        <w:rPr>
          <w:color w:val="000000"/>
        </w:rPr>
      </w:pPr>
      <w:r w:rsidRPr="008166DF">
        <w:rPr>
          <w:color w:val="000000"/>
        </w:rPr>
        <w:t>(based on Celebrex product monograph)</w:t>
      </w:r>
    </w:p>
    <w:p w14:paraId="07EF49F6" w14:textId="77777777" w:rsidR="00994C52" w:rsidRPr="008166DF" w:rsidRDefault="00994C52">
      <w:pPr>
        <w:tabs>
          <w:tab w:val="left" w:pos="4536"/>
          <w:tab w:val="left" w:pos="5670"/>
        </w:tabs>
        <w:rPr>
          <w:color w:val="000000"/>
        </w:rPr>
      </w:pPr>
    </w:p>
    <w:p w14:paraId="01F524FC" w14:textId="77777777" w:rsidR="00994C52" w:rsidRPr="008166DF" w:rsidRDefault="00C81D94">
      <w:pPr>
        <w:tabs>
          <w:tab w:val="left" w:pos="4536"/>
          <w:tab w:val="left" w:pos="5670"/>
        </w:tabs>
        <w:rPr>
          <w:color w:val="000000"/>
        </w:rPr>
      </w:pPr>
      <w:r w:rsidRPr="008166DF">
        <w:rPr>
          <w:color w:val="000000"/>
        </w:rPr>
        <w:t>1. Boxed warnings</w:t>
      </w:r>
    </w:p>
    <w:p w14:paraId="34987705" w14:textId="77777777" w:rsidR="00994C52" w:rsidRPr="008166DF" w:rsidRDefault="00C81D94">
      <w:pPr>
        <w:tabs>
          <w:tab w:val="left" w:pos="4536"/>
          <w:tab w:val="left" w:pos="5670"/>
        </w:tabs>
        <w:rPr>
          <w:color w:val="000000"/>
        </w:rPr>
      </w:pPr>
      <w:r w:rsidRPr="008166DF">
        <w:t>Celecoxib, particularly at doses higher than 200 mg per day, is associated with an increased risk of serious cardiovascular related adverse events (such as myocardial infarction, stroke or thrombotic events, which can be fatal). Doses of celecoxib &gt;200 mg/day should NOT be used in patients with ischemic heart disease, cerebrovascular disease, patients with congestive heart failure or patients with risk factors for cardiovascular disease. For patients with an increased risk of developing cardiovascular adverse events, other management strategies that do NOT include the use of NSAIDs, particularly celecoxib, diclofenac, or ibuprofen, should be considered first.</w:t>
      </w:r>
      <w:r>
        <w:rPr>
          <w:b/>
          <w:sz w:val="22"/>
          <w:szCs w:val="22"/>
        </w:rPr>
        <w:br/>
      </w:r>
      <w:r>
        <w:rPr>
          <w:b/>
          <w:sz w:val="22"/>
          <w:szCs w:val="22"/>
        </w:rPr>
        <w:br/>
      </w:r>
      <w:r w:rsidRPr="008166DF">
        <w:t>For patients with an increased risk of developing gastrointestinal adverse events, other management strategies that do NOT include the use of NSAIDs, including celecoxib, should be considered first.</w:t>
      </w:r>
      <w:r>
        <w:rPr>
          <w:b/>
          <w:sz w:val="22"/>
          <w:szCs w:val="22"/>
        </w:rPr>
        <w:br/>
      </w:r>
      <w:r>
        <w:rPr>
          <w:b/>
          <w:sz w:val="22"/>
          <w:szCs w:val="22"/>
        </w:rPr>
        <w:br/>
      </w:r>
      <w:r w:rsidRPr="008166DF">
        <w:t>Use of celecoxib should be limited to the lowest effective dose for the shortest possible duration of treatment in order to minimize the potential risk for cardiovascular or gastrointestinal adverse events.</w:t>
      </w:r>
    </w:p>
    <w:p w14:paraId="581AB962" w14:textId="77777777" w:rsidR="00994C52" w:rsidRPr="008166DF" w:rsidRDefault="00994C52">
      <w:pPr>
        <w:tabs>
          <w:tab w:val="left" w:pos="4536"/>
          <w:tab w:val="left" w:pos="5670"/>
        </w:tabs>
        <w:rPr>
          <w:color w:val="000000"/>
        </w:rPr>
      </w:pPr>
    </w:p>
    <w:p w14:paraId="1446C8C9" w14:textId="77777777" w:rsidR="00994C52" w:rsidRPr="008166DF" w:rsidRDefault="00C81D94">
      <w:pPr>
        <w:tabs>
          <w:tab w:val="left" w:pos="4536"/>
          <w:tab w:val="left" w:pos="5670"/>
        </w:tabs>
        <w:rPr>
          <w:color w:val="000000"/>
        </w:rPr>
      </w:pPr>
      <w:r w:rsidRPr="008166DF">
        <w:rPr>
          <w:color w:val="000000"/>
        </w:rPr>
        <w:t>2. Use in pediatric populations</w:t>
      </w:r>
    </w:p>
    <w:p w14:paraId="7A9174DF" w14:textId="77777777" w:rsidR="00994C52" w:rsidRDefault="00C81D94">
      <w:pPr>
        <w:tabs>
          <w:tab w:val="left" w:pos="4536"/>
          <w:tab w:val="left" w:pos="5670"/>
        </w:tabs>
        <w:rPr>
          <w:sz w:val="22"/>
          <w:szCs w:val="22"/>
        </w:rPr>
      </w:pPr>
      <w:bookmarkStart w:id="3" w:name="_heading=h.30j0zll" w:colFirst="0" w:colLast="0"/>
      <w:bookmarkEnd w:id="3"/>
      <w:r w:rsidRPr="008166DF">
        <w:rPr>
          <w:color w:val="000000"/>
        </w:rPr>
        <w:t>In Canada, celecoxib is not recommended for use in patients under 18 years of age and the product monograph states that the safety and effectiveness have not been established in these patients. In the US,</w:t>
      </w:r>
      <w:r>
        <w:rPr>
          <w:sz w:val="22"/>
          <w:szCs w:val="22"/>
        </w:rPr>
        <w:t xml:space="preserve"> celecoxib is approved for relief of the signs and symptoms of Juvenile Rheumatoid Arthritis in patients 2 years and older. Safety and efficacy have not been studied beyond six months in children. The long-term cardiovascular toxicity in children exposed to celecoxib has not been evaluated and it is unknown if long-term risks may be similar to that seen in adults exposed to celecoxib or other COX-2 selective and non-selective NSAIDs.</w:t>
      </w:r>
    </w:p>
    <w:p w14:paraId="393D9582" w14:textId="77777777" w:rsidR="00994C52" w:rsidRDefault="00994C52">
      <w:pPr>
        <w:tabs>
          <w:tab w:val="left" w:pos="4536"/>
          <w:tab w:val="left" w:pos="5670"/>
        </w:tabs>
        <w:rPr>
          <w:sz w:val="22"/>
          <w:szCs w:val="22"/>
        </w:rPr>
      </w:pPr>
    </w:p>
    <w:p w14:paraId="0A9D77DE" w14:textId="77777777" w:rsidR="00994C52" w:rsidRPr="008166DF" w:rsidRDefault="00C81D94">
      <w:pPr>
        <w:tabs>
          <w:tab w:val="left" w:pos="4536"/>
          <w:tab w:val="left" w:pos="5670"/>
        </w:tabs>
        <w:rPr>
          <w:color w:val="000000"/>
        </w:rPr>
      </w:pPr>
      <w:r>
        <w:rPr>
          <w:sz w:val="22"/>
          <w:szCs w:val="22"/>
        </w:rPr>
        <w:t>The use of celecoxib in patients 2 years to 17 years of age with juvenile rheumatoid arthritis was studied in a 12-week, double-blind, active controlled, pharmacokinetic, safety and efficacy study. Adverse events from this trial are listed in Section X. Celecoxib has not been studied in patients under the age of 2 years, in patients with body weight less than 10 kg (22 lbs), and in patients with active systemic features.</w:t>
      </w:r>
    </w:p>
    <w:p w14:paraId="560C38BE" w14:textId="77777777" w:rsidR="00994C52" w:rsidRPr="008166DF" w:rsidRDefault="00994C52">
      <w:pPr>
        <w:tabs>
          <w:tab w:val="left" w:pos="4536"/>
          <w:tab w:val="left" w:pos="5670"/>
        </w:tabs>
        <w:rPr>
          <w:color w:val="000000"/>
        </w:rPr>
      </w:pPr>
    </w:p>
    <w:p w14:paraId="2DE9BA99" w14:textId="77777777" w:rsidR="00994C52" w:rsidRPr="008166DF" w:rsidRDefault="00C81D94">
      <w:pPr>
        <w:tabs>
          <w:tab w:val="left" w:pos="4536"/>
          <w:tab w:val="left" w:pos="5670"/>
        </w:tabs>
        <w:rPr>
          <w:color w:val="000000"/>
        </w:rPr>
      </w:pPr>
      <w:r w:rsidRPr="008166DF">
        <w:rPr>
          <w:color w:val="000000"/>
        </w:rPr>
        <w:t>3. When it should not be used</w:t>
      </w:r>
    </w:p>
    <w:p w14:paraId="7AA856CC" w14:textId="77777777" w:rsidR="00994C52" w:rsidRPr="008166DF" w:rsidRDefault="00C81D94">
      <w:pPr>
        <w:tabs>
          <w:tab w:val="left" w:pos="4536"/>
          <w:tab w:val="left" w:pos="5670"/>
        </w:tabs>
        <w:rPr>
          <w:color w:val="000000"/>
        </w:rPr>
      </w:pPr>
      <w:r w:rsidRPr="008166DF">
        <w:rPr>
          <w:color w:val="000000"/>
        </w:rPr>
        <w:t>Do not take celecoxib if you have any of the following medical conditions:</w:t>
      </w:r>
    </w:p>
    <w:p w14:paraId="2716BA6F" w14:textId="77777777" w:rsidR="00994C52" w:rsidRPr="008166DF" w:rsidRDefault="00C81D94" w:rsidP="008166DF">
      <w:pPr>
        <w:numPr>
          <w:ilvl w:val="0"/>
          <w:numId w:val="4"/>
        </w:numPr>
        <w:pBdr>
          <w:top w:val="nil"/>
          <w:left w:val="nil"/>
          <w:bottom w:val="nil"/>
          <w:right w:val="nil"/>
          <w:between w:val="nil"/>
        </w:pBdr>
        <w:tabs>
          <w:tab w:val="left" w:pos="4536"/>
          <w:tab w:val="left" w:pos="5670"/>
        </w:tabs>
        <w:rPr>
          <w:color w:val="000000"/>
        </w:rPr>
      </w:pPr>
      <w:r w:rsidRPr="008166DF">
        <w:rPr>
          <w:color w:val="000000"/>
        </w:rPr>
        <w:t>Heart bypass surgery (planning to have or recently had)</w:t>
      </w:r>
    </w:p>
    <w:p w14:paraId="2DFB0493" w14:textId="77777777" w:rsidR="00994C52" w:rsidRPr="008166DF" w:rsidRDefault="00C81D94" w:rsidP="008166DF">
      <w:pPr>
        <w:numPr>
          <w:ilvl w:val="0"/>
          <w:numId w:val="4"/>
        </w:numPr>
        <w:pBdr>
          <w:top w:val="nil"/>
          <w:left w:val="nil"/>
          <w:bottom w:val="nil"/>
          <w:right w:val="nil"/>
          <w:between w:val="nil"/>
        </w:pBdr>
        <w:tabs>
          <w:tab w:val="left" w:pos="4536"/>
          <w:tab w:val="left" w:pos="5670"/>
        </w:tabs>
        <w:rPr>
          <w:color w:val="000000"/>
        </w:rPr>
      </w:pPr>
      <w:r w:rsidRPr="008166DF">
        <w:rPr>
          <w:color w:val="000000"/>
        </w:rPr>
        <w:t>Severe, uncontrolled heart failure</w:t>
      </w:r>
    </w:p>
    <w:p w14:paraId="11EB437D" w14:textId="77777777" w:rsidR="00994C52" w:rsidRPr="008166DF" w:rsidRDefault="00C81D94" w:rsidP="008166DF">
      <w:pPr>
        <w:numPr>
          <w:ilvl w:val="0"/>
          <w:numId w:val="4"/>
        </w:numPr>
        <w:pBdr>
          <w:top w:val="nil"/>
          <w:left w:val="nil"/>
          <w:bottom w:val="nil"/>
          <w:right w:val="nil"/>
          <w:between w:val="nil"/>
        </w:pBdr>
        <w:tabs>
          <w:tab w:val="left" w:pos="4536"/>
          <w:tab w:val="left" w:pos="5670"/>
        </w:tabs>
        <w:rPr>
          <w:color w:val="000000"/>
        </w:rPr>
      </w:pPr>
      <w:r w:rsidRPr="008166DF">
        <w:rPr>
          <w:color w:val="000000"/>
        </w:rPr>
        <w:t>Allergy to celecoxib or any of the other ingredients in CELEBREX</w:t>
      </w:r>
    </w:p>
    <w:p w14:paraId="0988BBD9" w14:textId="77777777" w:rsidR="00994C52" w:rsidRPr="008166DF" w:rsidRDefault="00C81D94" w:rsidP="008166DF">
      <w:pPr>
        <w:numPr>
          <w:ilvl w:val="0"/>
          <w:numId w:val="4"/>
        </w:numPr>
        <w:pBdr>
          <w:top w:val="nil"/>
          <w:left w:val="nil"/>
          <w:bottom w:val="nil"/>
          <w:right w:val="nil"/>
          <w:between w:val="nil"/>
        </w:pBdr>
        <w:tabs>
          <w:tab w:val="left" w:pos="4536"/>
          <w:tab w:val="left" w:pos="5670"/>
        </w:tabs>
        <w:rPr>
          <w:color w:val="000000"/>
        </w:rPr>
      </w:pPr>
      <w:r w:rsidRPr="008166DF">
        <w:rPr>
          <w:color w:val="000000"/>
        </w:rPr>
        <w:t>Allergy to sulfonamide drugs</w:t>
      </w:r>
    </w:p>
    <w:p w14:paraId="5D9B3877" w14:textId="77777777" w:rsidR="00994C52" w:rsidRPr="008166DF" w:rsidRDefault="00C81D94" w:rsidP="008166DF">
      <w:pPr>
        <w:numPr>
          <w:ilvl w:val="0"/>
          <w:numId w:val="4"/>
        </w:numPr>
        <w:pBdr>
          <w:top w:val="nil"/>
          <w:left w:val="nil"/>
          <w:bottom w:val="nil"/>
          <w:right w:val="nil"/>
          <w:between w:val="nil"/>
        </w:pBdr>
        <w:tabs>
          <w:tab w:val="left" w:pos="4536"/>
          <w:tab w:val="left" w:pos="5670"/>
        </w:tabs>
        <w:rPr>
          <w:color w:val="000000"/>
        </w:rPr>
      </w:pPr>
      <w:r w:rsidRPr="008166DF">
        <w:rPr>
          <w:color w:val="000000"/>
        </w:rPr>
        <w:t>Allergy to ASA or other NSAIDs</w:t>
      </w:r>
    </w:p>
    <w:p w14:paraId="26D215C2" w14:textId="77777777" w:rsidR="00994C52" w:rsidRPr="008166DF" w:rsidRDefault="00C81D94" w:rsidP="008166DF">
      <w:pPr>
        <w:numPr>
          <w:ilvl w:val="0"/>
          <w:numId w:val="4"/>
        </w:numPr>
        <w:pBdr>
          <w:top w:val="nil"/>
          <w:left w:val="nil"/>
          <w:bottom w:val="nil"/>
          <w:right w:val="nil"/>
          <w:between w:val="nil"/>
        </w:pBdr>
        <w:tabs>
          <w:tab w:val="left" w:pos="4536"/>
          <w:tab w:val="left" w:pos="5670"/>
        </w:tabs>
        <w:rPr>
          <w:color w:val="000000"/>
        </w:rPr>
      </w:pPr>
      <w:r w:rsidRPr="008166DF">
        <w:rPr>
          <w:color w:val="000000"/>
        </w:rPr>
        <w:t>Pregnancy of more than 28 weeks (third trimester)</w:t>
      </w:r>
    </w:p>
    <w:p w14:paraId="649975DC" w14:textId="77777777" w:rsidR="00994C52" w:rsidRPr="008166DF" w:rsidRDefault="00C81D94" w:rsidP="008166DF">
      <w:pPr>
        <w:numPr>
          <w:ilvl w:val="0"/>
          <w:numId w:val="4"/>
        </w:numPr>
        <w:pBdr>
          <w:top w:val="nil"/>
          <w:left w:val="nil"/>
          <w:bottom w:val="nil"/>
          <w:right w:val="nil"/>
          <w:between w:val="nil"/>
        </w:pBdr>
        <w:tabs>
          <w:tab w:val="left" w:pos="4536"/>
          <w:tab w:val="left" w:pos="5670"/>
        </w:tabs>
        <w:rPr>
          <w:color w:val="000000"/>
        </w:rPr>
      </w:pPr>
      <w:r w:rsidRPr="008166DF">
        <w:rPr>
          <w:color w:val="000000"/>
        </w:rPr>
        <w:t>Currently breastfeeding or planning to breastfeed</w:t>
      </w:r>
    </w:p>
    <w:p w14:paraId="6E4B7693" w14:textId="77777777" w:rsidR="00994C52" w:rsidRPr="008166DF" w:rsidRDefault="00C81D94" w:rsidP="008166DF">
      <w:pPr>
        <w:numPr>
          <w:ilvl w:val="0"/>
          <w:numId w:val="4"/>
        </w:numPr>
        <w:pBdr>
          <w:top w:val="nil"/>
          <w:left w:val="nil"/>
          <w:bottom w:val="nil"/>
          <w:right w:val="nil"/>
          <w:between w:val="nil"/>
        </w:pBdr>
        <w:tabs>
          <w:tab w:val="left" w:pos="4536"/>
          <w:tab w:val="left" w:pos="5670"/>
        </w:tabs>
        <w:rPr>
          <w:color w:val="000000"/>
        </w:rPr>
      </w:pPr>
      <w:r w:rsidRPr="008166DF">
        <w:rPr>
          <w:color w:val="000000"/>
        </w:rPr>
        <w:lastRenderedPageBreak/>
        <w:t>Ulcer (active)</w:t>
      </w:r>
    </w:p>
    <w:p w14:paraId="6010D6B1" w14:textId="77777777" w:rsidR="00994C52" w:rsidRPr="008166DF" w:rsidRDefault="00C81D94" w:rsidP="008166DF">
      <w:pPr>
        <w:numPr>
          <w:ilvl w:val="0"/>
          <w:numId w:val="4"/>
        </w:numPr>
        <w:pBdr>
          <w:top w:val="nil"/>
          <w:left w:val="nil"/>
          <w:bottom w:val="nil"/>
          <w:right w:val="nil"/>
          <w:between w:val="nil"/>
        </w:pBdr>
        <w:tabs>
          <w:tab w:val="left" w:pos="4536"/>
          <w:tab w:val="left" w:pos="5670"/>
        </w:tabs>
        <w:rPr>
          <w:color w:val="000000"/>
        </w:rPr>
      </w:pPr>
      <w:r w:rsidRPr="008166DF">
        <w:rPr>
          <w:color w:val="000000"/>
        </w:rPr>
        <w:t>Bleeding from the stomach or gut (active)</w:t>
      </w:r>
    </w:p>
    <w:p w14:paraId="010936B8" w14:textId="77777777" w:rsidR="00994C52" w:rsidRPr="008166DF" w:rsidRDefault="00C81D94" w:rsidP="008166DF">
      <w:pPr>
        <w:numPr>
          <w:ilvl w:val="0"/>
          <w:numId w:val="4"/>
        </w:numPr>
        <w:pBdr>
          <w:top w:val="nil"/>
          <w:left w:val="nil"/>
          <w:bottom w:val="nil"/>
          <w:right w:val="nil"/>
          <w:between w:val="nil"/>
        </w:pBdr>
        <w:tabs>
          <w:tab w:val="left" w:pos="4536"/>
          <w:tab w:val="left" w:pos="5670"/>
        </w:tabs>
        <w:rPr>
          <w:color w:val="000000"/>
        </w:rPr>
      </w:pPr>
      <w:r w:rsidRPr="008166DF">
        <w:rPr>
          <w:color w:val="000000"/>
        </w:rPr>
        <w:t>Bleeding in the brain or other bleeding disorders</w:t>
      </w:r>
    </w:p>
    <w:p w14:paraId="5984F254" w14:textId="77777777" w:rsidR="00994C52" w:rsidRPr="008166DF" w:rsidRDefault="00C81D94" w:rsidP="008166DF">
      <w:pPr>
        <w:numPr>
          <w:ilvl w:val="0"/>
          <w:numId w:val="4"/>
        </w:numPr>
        <w:pBdr>
          <w:top w:val="nil"/>
          <w:left w:val="nil"/>
          <w:bottom w:val="nil"/>
          <w:right w:val="nil"/>
          <w:between w:val="nil"/>
        </w:pBdr>
        <w:tabs>
          <w:tab w:val="left" w:pos="4536"/>
          <w:tab w:val="left" w:pos="5670"/>
        </w:tabs>
        <w:rPr>
          <w:color w:val="000000"/>
        </w:rPr>
      </w:pPr>
      <w:r w:rsidRPr="008166DF">
        <w:rPr>
          <w:color w:val="000000"/>
        </w:rPr>
        <w:t>Inflammatory bowel disease (Crohn’s Disease or Ulcerative Colitis)</w:t>
      </w:r>
    </w:p>
    <w:p w14:paraId="5C517747" w14:textId="77777777" w:rsidR="00994C52" w:rsidRPr="008166DF" w:rsidRDefault="00C81D94" w:rsidP="008166DF">
      <w:pPr>
        <w:numPr>
          <w:ilvl w:val="0"/>
          <w:numId w:val="4"/>
        </w:numPr>
        <w:pBdr>
          <w:top w:val="nil"/>
          <w:left w:val="nil"/>
          <w:bottom w:val="nil"/>
          <w:right w:val="nil"/>
          <w:between w:val="nil"/>
        </w:pBdr>
        <w:tabs>
          <w:tab w:val="left" w:pos="4536"/>
          <w:tab w:val="left" w:pos="5670"/>
        </w:tabs>
        <w:rPr>
          <w:color w:val="000000"/>
        </w:rPr>
      </w:pPr>
      <w:r w:rsidRPr="008166DF">
        <w:rPr>
          <w:color w:val="000000"/>
        </w:rPr>
        <w:t>Liver disease (active or severe)</w:t>
      </w:r>
    </w:p>
    <w:p w14:paraId="3C59C046" w14:textId="77777777" w:rsidR="00994C52" w:rsidRPr="008166DF" w:rsidRDefault="00C81D94" w:rsidP="008166DF">
      <w:pPr>
        <w:numPr>
          <w:ilvl w:val="0"/>
          <w:numId w:val="4"/>
        </w:numPr>
        <w:pBdr>
          <w:top w:val="nil"/>
          <w:left w:val="nil"/>
          <w:bottom w:val="nil"/>
          <w:right w:val="nil"/>
          <w:between w:val="nil"/>
        </w:pBdr>
        <w:tabs>
          <w:tab w:val="left" w:pos="4536"/>
          <w:tab w:val="left" w:pos="5670"/>
        </w:tabs>
        <w:rPr>
          <w:color w:val="000000"/>
        </w:rPr>
      </w:pPr>
      <w:r w:rsidRPr="008166DF">
        <w:rPr>
          <w:color w:val="000000"/>
        </w:rPr>
        <w:t>Kidney disease (severe or worsening)</w:t>
      </w:r>
    </w:p>
    <w:p w14:paraId="5A322355" w14:textId="77777777" w:rsidR="00994C52" w:rsidRPr="008166DF" w:rsidRDefault="00C81D94" w:rsidP="008166DF">
      <w:pPr>
        <w:numPr>
          <w:ilvl w:val="0"/>
          <w:numId w:val="4"/>
        </w:numPr>
        <w:pBdr>
          <w:top w:val="nil"/>
          <w:left w:val="nil"/>
          <w:bottom w:val="nil"/>
          <w:right w:val="nil"/>
          <w:between w:val="nil"/>
        </w:pBdr>
        <w:tabs>
          <w:tab w:val="left" w:pos="4536"/>
          <w:tab w:val="left" w:pos="5670"/>
        </w:tabs>
        <w:rPr>
          <w:color w:val="000000"/>
        </w:rPr>
      </w:pPr>
      <w:r w:rsidRPr="008166DF">
        <w:rPr>
          <w:color w:val="000000"/>
        </w:rPr>
        <w:t>High potassium in the blood</w:t>
      </w:r>
    </w:p>
    <w:p w14:paraId="50824EEB" w14:textId="77777777" w:rsidR="00994C52" w:rsidRPr="008166DF" w:rsidRDefault="00994C52">
      <w:pPr>
        <w:tabs>
          <w:tab w:val="left" w:pos="4536"/>
          <w:tab w:val="left" w:pos="5670"/>
        </w:tabs>
        <w:rPr>
          <w:color w:val="000000"/>
        </w:rPr>
      </w:pPr>
    </w:p>
    <w:p w14:paraId="321A5B73" w14:textId="77777777" w:rsidR="00994C52" w:rsidRPr="008166DF" w:rsidRDefault="00C81D94">
      <w:pPr>
        <w:tabs>
          <w:tab w:val="left" w:pos="4536"/>
          <w:tab w:val="left" w:pos="5670"/>
        </w:tabs>
        <w:rPr>
          <w:color w:val="000000"/>
        </w:rPr>
      </w:pPr>
      <w:r w:rsidRPr="008166DF">
        <w:rPr>
          <w:color w:val="000000"/>
        </w:rPr>
        <w:t>4. Medicinal ingredient</w:t>
      </w:r>
    </w:p>
    <w:p w14:paraId="38330898" w14:textId="77777777" w:rsidR="00994C52" w:rsidRPr="008166DF" w:rsidRDefault="00C81D94">
      <w:pPr>
        <w:tabs>
          <w:tab w:val="left" w:pos="4536"/>
          <w:tab w:val="left" w:pos="5670"/>
        </w:tabs>
        <w:rPr>
          <w:color w:val="000000"/>
        </w:rPr>
      </w:pPr>
      <w:r w:rsidRPr="008166DF">
        <w:rPr>
          <w:color w:val="000000"/>
        </w:rPr>
        <w:t>Celecoxib</w:t>
      </w:r>
    </w:p>
    <w:p w14:paraId="18DD8371" w14:textId="77777777" w:rsidR="00994C52" w:rsidRPr="008166DF" w:rsidRDefault="00994C52">
      <w:pPr>
        <w:tabs>
          <w:tab w:val="left" w:pos="4536"/>
          <w:tab w:val="left" w:pos="5670"/>
        </w:tabs>
        <w:rPr>
          <w:color w:val="000000"/>
        </w:rPr>
      </w:pPr>
    </w:p>
    <w:p w14:paraId="05083FD3" w14:textId="77777777" w:rsidR="00994C52" w:rsidRDefault="00C81D94">
      <w:pPr>
        <w:tabs>
          <w:tab w:val="left" w:pos="4536"/>
          <w:tab w:val="left" w:pos="5670"/>
        </w:tabs>
        <w:rPr>
          <w:b/>
          <w:sz w:val="22"/>
          <w:szCs w:val="22"/>
        </w:rPr>
      </w:pPr>
      <w:r w:rsidRPr="008166DF">
        <w:rPr>
          <w:color w:val="000000"/>
        </w:rPr>
        <w:t>5. Nonmedicinal ingredients in CELEBREX</w:t>
      </w:r>
    </w:p>
    <w:p w14:paraId="288536DA" w14:textId="77777777" w:rsidR="00994C52" w:rsidRPr="008166DF" w:rsidRDefault="00C81D94">
      <w:pPr>
        <w:tabs>
          <w:tab w:val="left" w:pos="4536"/>
          <w:tab w:val="left" w:pos="5670"/>
        </w:tabs>
        <w:rPr>
          <w:color w:val="000000"/>
        </w:rPr>
      </w:pPr>
      <w:r>
        <w:rPr>
          <w:color w:val="000000"/>
          <w:sz w:val="22"/>
          <w:szCs w:val="22"/>
        </w:rPr>
        <w:t>Croscarmellose sodium, Ferric oxide edible ink (E172) (200 mg capsules), Gelatin, Indigotine edible ink (E132) (100 mg capsules), Lactose monohydrate, Magnesium stearate, Povidone, Sodium lauryl sulphate, Titanium dioxide (E171)</w:t>
      </w:r>
    </w:p>
    <w:p w14:paraId="199621B0" w14:textId="77777777" w:rsidR="00994C52" w:rsidRPr="008166DF" w:rsidRDefault="00994C52">
      <w:pPr>
        <w:tabs>
          <w:tab w:val="left" w:pos="4536"/>
          <w:tab w:val="left" w:pos="5670"/>
        </w:tabs>
        <w:rPr>
          <w:color w:val="000000"/>
        </w:rPr>
      </w:pPr>
    </w:p>
    <w:p w14:paraId="2F972445" w14:textId="77777777" w:rsidR="00994C52" w:rsidRPr="008166DF" w:rsidRDefault="00C81D94">
      <w:pPr>
        <w:tabs>
          <w:tab w:val="left" w:pos="4536"/>
          <w:tab w:val="left" w:pos="5670"/>
        </w:tabs>
        <w:rPr>
          <w:color w:val="000000"/>
        </w:rPr>
      </w:pPr>
      <w:r w:rsidRPr="008166DF">
        <w:rPr>
          <w:color w:val="000000"/>
        </w:rPr>
        <w:t>6. Medication interactions</w:t>
      </w:r>
    </w:p>
    <w:p w14:paraId="545741E8" w14:textId="77777777" w:rsidR="00994C52" w:rsidRDefault="00C81D94">
      <w:pPr>
        <w:tabs>
          <w:tab w:val="left" w:pos="4536"/>
          <w:tab w:val="left" w:pos="5670"/>
        </w:tabs>
        <w:rPr>
          <w:sz w:val="22"/>
          <w:szCs w:val="22"/>
        </w:rPr>
      </w:pPr>
      <w:r w:rsidRPr="008166DF">
        <w:rPr>
          <w:color w:val="000000"/>
        </w:rPr>
        <w:t>As part of this study you will list all medications you are taking. These should not include the following, which can interact with celecoxib:</w:t>
      </w:r>
    </w:p>
    <w:p w14:paraId="32884F21" w14:textId="77777777" w:rsidR="00994C52" w:rsidRDefault="00C81D94" w:rsidP="008166DF">
      <w:pPr>
        <w:widowControl w:val="0"/>
        <w:numPr>
          <w:ilvl w:val="0"/>
          <w:numId w:val="8"/>
        </w:numPr>
        <w:pBdr>
          <w:top w:val="nil"/>
          <w:left w:val="nil"/>
          <w:bottom w:val="nil"/>
          <w:right w:val="nil"/>
          <w:between w:val="nil"/>
        </w:pBdr>
        <w:rPr>
          <w:rFonts w:eastAsia="Calibri"/>
          <w:color w:val="000000"/>
          <w:sz w:val="22"/>
          <w:szCs w:val="22"/>
        </w:rPr>
      </w:pPr>
      <w:r>
        <w:rPr>
          <w:rFonts w:eastAsia="Calibri"/>
          <w:color w:val="000000"/>
          <w:sz w:val="22"/>
          <w:szCs w:val="22"/>
        </w:rPr>
        <w:t xml:space="preserve">Acetylsalicylic acid (ASA) or other NSAIDs (e.g. diclofenac, ibuprofen, indomethacin, ketorolac, meloxicam, naproxen) </w:t>
      </w:r>
    </w:p>
    <w:p w14:paraId="32506368" w14:textId="77777777" w:rsidR="00994C52" w:rsidRDefault="00C81D94" w:rsidP="008166DF">
      <w:pPr>
        <w:widowControl w:val="0"/>
        <w:numPr>
          <w:ilvl w:val="0"/>
          <w:numId w:val="8"/>
        </w:numPr>
        <w:pBdr>
          <w:top w:val="nil"/>
          <w:left w:val="nil"/>
          <w:bottom w:val="nil"/>
          <w:right w:val="nil"/>
          <w:between w:val="nil"/>
        </w:pBdr>
        <w:rPr>
          <w:rFonts w:eastAsia="Calibri"/>
          <w:color w:val="000000"/>
          <w:sz w:val="22"/>
          <w:szCs w:val="22"/>
        </w:rPr>
      </w:pPr>
      <w:r>
        <w:rPr>
          <w:rFonts w:eastAsia="Calibri"/>
          <w:color w:val="000000"/>
          <w:sz w:val="22"/>
          <w:szCs w:val="22"/>
        </w:rPr>
        <w:t xml:space="preserve">Antacids or proton pump inhibitors (omeprazole) </w:t>
      </w:r>
    </w:p>
    <w:p w14:paraId="51024C05" w14:textId="07C2802F" w:rsidR="00994C52" w:rsidRDefault="00C81D94" w:rsidP="008166DF">
      <w:pPr>
        <w:widowControl w:val="0"/>
        <w:numPr>
          <w:ilvl w:val="0"/>
          <w:numId w:val="8"/>
        </w:numPr>
        <w:pBdr>
          <w:top w:val="nil"/>
          <w:left w:val="nil"/>
          <w:bottom w:val="nil"/>
          <w:right w:val="nil"/>
          <w:between w:val="nil"/>
        </w:pBdr>
        <w:rPr>
          <w:rFonts w:eastAsia="Calibri"/>
          <w:color w:val="000000"/>
          <w:sz w:val="22"/>
          <w:szCs w:val="22"/>
        </w:rPr>
      </w:pPr>
      <w:r>
        <w:rPr>
          <w:rFonts w:eastAsia="Calibri"/>
          <w:color w:val="000000"/>
          <w:sz w:val="22"/>
          <w:szCs w:val="22"/>
        </w:rPr>
        <w:t xml:space="preserve">Antidepressants [Selective serotonin receptor uptake inhibitor (SSRIs) (e.g. citalopram, paroxetine, fluoxetine, sertraline)] </w:t>
      </w:r>
    </w:p>
    <w:p w14:paraId="602B4158" w14:textId="77777777" w:rsidR="00994C52" w:rsidRDefault="00C81D94" w:rsidP="008166DF">
      <w:pPr>
        <w:widowControl w:val="0"/>
        <w:numPr>
          <w:ilvl w:val="0"/>
          <w:numId w:val="8"/>
        </w:numPr>
        <w:pBdr>
          <w:top w:val="nil"/>
          <w:left w:val="nil"/>
          <w:bottom w:val="nil"/>
          <w:right w:val="nil"/>
          <w:between w:val="nil"/>
        </w:pBdr>
        <w:rPr>
          <w:rFonts w:eastAsia="Calibri"/>
          <w:color w:val="000000"/>
          <w:sz w:val="22"/>
          <w:szCs w:val="22"/>
        </w:rPr>
      </w:pPr>
      <w:r>
        <w:rPr>
          <w:rFonts w:eastAsia="Calibri"/>
          <w:color w:val="000000"/>
          <w:sz w:val="22"/>
          <w:szCs w:val="22"/>
        </w:rPr>
        <w:t xml:space="preserve">Blood pressure medications, such as ACE (angiotensin converting enzyme) inhibitors (e.g. enalapril, lisinopril, perindopril, ramipril), ARBs (angiotensin II receptor blockers) (e.g. candesartan, irbesartan, losartan, valsartan), beta blockers (e.g. metoprolol) </w:t>
      </w:r>
    </w:p>
    <w:p w14:paraId="7676AB86" w14:textId="77777777" w:rsidR="00994C52" w:rsidRDefault="00C81D94" w:rsidP="008166DF">
      <w:pPr>
        <w:widowControl w:val="0"/>
        <w:numPr>
          <w:ilvl w:val="0"/>
          <w:numId w:val="8"/>
        </w:numPr>
        <w:pBdr>
          <w:top w:val="nil"/>
          <w:left w:val="nil"/>
          <w:bottom w:val="nil"/>
          <w:right w:val="nil"/>
          <w:between w:val="nil"/>
        </w:pBdr>
        <w:rPr>
          <w:rFonts w:eastAsia="Calibri"/>
          <w:color w:val="000000"/>
          <w:sz w:val="22"/>
          <w:szCs w:val="22"/>
        </w:rPr>
      </w:pPr>
      <w:r>
        <w:rPr>
          <w:rFonts w:eastAsia="Calibri"/>
          <w:color w:val="000000"/>
          <w:sz w:val="22"/>
          <w:szCs w:val="22"/>
        </w:rPr>
        <w:t xml:space="preserve">Blood thinners (to prevent blood clots), such as warfarin, apixaban, rivaroxaban, dabigatran, ASA, clopidogrel </w:t>
      </w:r>
    </w:p>
    <w:p w14:paraId="419F3CB9" w14:textId="77777777" w:rsidR="00994C52" w:rsidRDefault="00C81D94" w:rsidP="008166DF">
      <w:pPr>
        <w:widowControl w:val="0"/>
        <w:numPr>
          <w:ilvl w:val="0"/>
          <w:numId w:val="8"/>
        </w:numPr>
        <w:pBdr>
          <w:top w:val="nil"/>
          <w:left w:val="nil"/>
          <w:bottom w:val="nil"/>
          <w:right w:val="nil"/>
          <w:between w:val="nil"/>
        </w:pBdr>
        <w:rPr>
          <w:rFonts w:eastAsia="Calibri"/>
          <w:color w:val="000000"/>
          <w:sz w:val="22"/>
          <w:szCs w:val="22"/>
        </w:rPr>
      </w:pPr>
      <w:r>
        <w:rPr>
          <w:rFonts w:eastAsia="Calibri"/>
          <w:color w:val="000000"/>
          <w:sz w:val="22"/>
          <w:szCs w:val="22"/>
        </w:rPr>
        <w:t xml:space="preserve">Corticosteroids (including glucocorticoids) e.g. prednisone </w:t>
      </w:r>
    </w:p>
    <w:p w14:paraId="14E96797" w14:textId="77777777" w:rsidR="00994C52" w:rsidRDefault="00C81D94" w:rsidP="008166DF">
      <w:pPr>
        <w:widowControl w:val="0"/>
        <w:numPr>
          <w:ilvl w:val="0"/>
          <w:numId w:val="8"/>
        </w:numPr>
        <w:pBdr>
          <w:top w:val="nil"/>
          <w:left w:val="nil"/>
          <w:bottom w:val="nil"/>
          <w:right w:val="nil"/>
          <w:between w:val="nil"/>
        </w:pBdr>
        <w:rPr>
          <w:rFonts w:eastAsia="Calibri"/>
          <w:color w:val="000000"/>
          <w:sz w:val="22"/>
          <w:szCs w:val="22"/>
        </w:rPr>
      </w:pPr>
      <w:r>
        <w:rPr>
          <w:rFonts w:eastAsia="Calibri"/>
          <w:color w:val="000000"/>
          <w:sz w:val="22"/>
          <w:szCs w:val="22"/>
        </w:rPr>
        <w:t xml:space="preserve">Cyclosporin </w:t>
      </w:r>
    </w:p>
    <w:p w14:paraId="5937D249" w14:textId="77777777" w:rsidR="00994C52" w:rsidRDefault="00C81D94" w:rsidP="008166DF">
      <w:pPr>
        <w:widowControl w:val="0"/>
        <w:numPr>
          <w:ilvl w:val="0"/>
          <w:numId w:val="8"/>
        </w:numPr>
        <w:pBdr>
          <w:top w:val="nil"/>
          <w:left w:val="nil"/>
          <w:bottom w:val="nil"/>
          <w:right w:val="nil"/>
          <w:between w:val="nil"/>
        </w:pBdr>
        <w:rPr>
          <w:rFonts w:eastAsia="Calibri"/>
          <w:color w:val="000000"/>
          <w:sz w:val="22"/>
          <w:szCs w:val="22"/>
        </w:rPr>
      </w:pPr>
      <w:r>
        <w:rPr>
          <w:rFonts w:eastAsia="Calibri"/>
          <w:color w:val="000000"/>
          <w:sz w:val="22"/>
          <w:szCs w:val="22"/>
        </w:rPr>
        <w:t xml:space="preserve">Digoxin </w:t>
      </w:r>
    </w:p>
    <w:p w14:paraId="4D8B30D5" w14:textId="77777777" w:rsidR="00994C52" w:rsidRDefault="00C81D94" w:rsidP="008166DF">
      <w:pPr>
        <w:widowControl w:val="0"/>
        <w:numPr>
          <w:ilvl w:val="0"/>
          <w:numId w:val="8"/>
        </w:numPr>
        <w:pBdr>
          <w:top w:val="nil"/>
          <w:left w:val="nil"/>
          <w:bottom w:val="nil"/>
          <w:right w:val="nil"/>
          <w:between w:val="nil"/>
        </w:pBdr>
        <w:rPr>
          <w:rFonts w:eastAsia="Calibri"/>
          <w:color w:val="000000"/>
          <w:sz w:val="22"/>
          <w:szCs w:val="22"/>
        </w:rPr>
      </w:pPr>
      <w:r>
        <w:rPr>
          <w:rFonts w:eastAsia="Calibri"/>
          <w:color w:val="000000"/>
          <w:sz w:val="22"/>
          <w:szCs w:val="22"/>
        </w:rPr>
        <w:t xml:space="preserve">Diuretics such as furosemide, hydrochlorothiazide </w:t>
      </w:r>
    </w:p>
    <w:p w14:paraId="6FDD2DF3" w14:textId="77777777" w:rsidR="00994C52" w:rsidRDefault="00C81D94" w:rsidP="008166DF">
      <w:pPr>
        <w:widowControl w:val="0"/>
        <w:numPr>
          <w:ilvl w:val="0"/>
          <w:numId w:val="8"/>
        </w:numPr>
        <w:pBdr>
          <w:top w:val="nil"/>
          <w:left w:val="nil"/>
          <w:bottom w:val="nil"/>
          <w:right w:val="nil"/>
          <w:between w:val="nil"/>
        </w:pBdr>
        <w:rPr>
          <w:rFonts w:eastAsia="Calibri"/>
          <w:color w:val="000000"/>
          <w:sz w:val="22"/>
          <w:szCs w:val="22"/>
        </w:rPr>
      </w:pPr>
      <w:r>
        <w:rPr>
          <w:rFonts w:eastAsia="Calibri"/>
          <w:color w:val="000000"/>
          <w:sz w:val="22"/>
          <w:szCs w:val="22"/>
        </w:rPr>
        <w:t xml:space="preserve">Fluconazole </w:t>
      </w:r>
    </w:p>
    <w:p w14:paraId="1338A390" w14:textId="77777777" w:rsidR="00994C52" w:rsidRDefault="00C81D94" w:rsidP="008166DF">
      <w:pPr>
        <w:widowControl w:val="0"/>
        <w:numPr>
          <w:ilvl w:val="0"/>
          <w:numId w:val="8"/>
        </w:numPr>
        <w:pBdr>
          <w:top w:val="nil"/>
          <w:left w:val="nil"/>
          <w:bottom w:val="nil"/>
          <w:right w:val="nil"/>
          <w:between w:val="nil"/>
        </w:pBdr>
        <w:rPr>
          <w:rFonts w:eastAsia="Calibri"/>
          <w:color w:val="000000"/>
          <w:sz w:val="22"/>
          <w:szCs w:val="22"/>
        </w:rPr>
      </w:pPr>
      <w:r>
        <w:rPr>
          <w:rFonts w:eastAsia="Calibri"/>
          <w:color w:val="000000"/>
          <w:sz w:val="22"/>
          <w:szCs w:val="22"/>
        </w:rPr>
        <w:t xml:space="preserve">Lithium </w:t>
      </w:r>
    </w:p>
    <w:p w14:paraId="7EE78E85" w14:textId="77777777" w:rsidR="00994C52" w:rsidRDefault="00C81D94" w:rsidP="008166DF">
      <w:pPr>
        <w:widowControl w:val="0"/>
        <w:numPr>
          <w:ilvl w:val="0"/>
          <w:numId w:val="8"/>
        </w:numPr>
        <w:pBdr>
          <w:top w:val="nil"/>
          <w:left w:val="nil"/>
          <w:bottom w:val="nil"/>
          <w:right w:val="nil"/>
          <w:between w:val="nil"/>
        </w:pBdr>
        <w:rPr>
          <w:rFonts w:eastAsia="Calibri"/>
          <w:color w:val="000000"/>
          <w:sz w:val="22"/>
          <w:szCs w:val="22"/>
        </w:rPr>
      </w:pPr>
      <w:r>
        <w:rPr>
          <w:rFonts w:eastAsia="Calibri"/>
          <w:color w:val="000000"/>
          <w:sz w:val="22"/>
          <w:szCs w:val="22"/>
        </w:rPr>
        <w:t xml:space="preserve">Dextromethorphan (found in some cough medications) </w:t>
      </w:r>
    </w:p>
    <w:p w14:paraId="145381E6" w14:textId="77777777" w:rsidR="00994C52" w:rsidRDefault="00C81D94" w:rsidP="008166DF">
      <w:pPr>
        <w:widowControl w:val="0"/>
        <w:numPr>
          <w:ilvl w:val="0"/>
          <w:numId w:val="8"/>
        </w:numPr>
        <w:pBdr>
          <w:top w:val="nil"/>
          <w:left w:val="nil"/>
          <w:bottom w:val="nil"/>
          <w:right w:val="nil"/>
          <w:between w:val="nil"/>
        </w:pBdr>
        <w:rPr>
          <w:rFonts w:eastAsia="Calibri"/>
          <w:color w:val="000000"/>
          <w:sz w:val="22"/>
          <w:szCs w:val="22"/>
        </w:rPr>
      </w:pPr>
      <w:r>
        <w:rPr>
          <w:rFonts w:eastAsia="Calibri"/>
          <w:color w:val="000000"/>
          <w:sz w:val="22"/>
          <w:szCs w:val="22"/>
        </w:rPr>
        <w:t>Tacrolimus</w:t>
      </w:r>
    </w:p>
    <w:p w14:paraId="62AB1883" w14:textId="77777777" w:rsidR="00994C52" w:rsidRPr="008166DF" w:rsidRDefault="00994C52">
      <w:pPr>
        <w:tabs>
          <w:tab w:val="left" w:pos="4536"/>
          <w:tab w:val="left" w:pos="5670"/>
        </w:tabs>
        <w:rPr>
          <w:color w:val="000000"/>
        </w:rPr>
      </w:pPr>
    </w:p>
    <w:p w14:paraId="58D85020" w14:textId="77777777" w:rsidR="00994C52" w:rsidRPr="008166DF" w:rsidRDefault="00C81D94">
      <w:pPr>
        <w:tabs>
          <w:tab w:val="left" w:pos="4536"/>
          <w:tab w:val="left" w:pos="5670"/>
        </w:tabs>
        <w:rPr>
          <w:color w:val="000000"/>
        </w:rPr>
      </w:pPr>
      <w:r w:rsidRPr="008166DF">
        <w:rPr>
          <w:color w:val="000000"/>
        </w:rPr>
        <w:t>7. What to know while taking this medication</w:t>
      </w:r>
    </w:p>
    <w:p w14:paraId="7D86C319" w14:textId="77777777" w:rsidR="00994C52" w:rsidRPr="008166DF" w:rsidRDefault="00C81D94" w:rsidP="008166DF">
      <w:pPr>
        <w:numPr>
          <w:ilvl w:val="0"/>
          <w:numId w:val="6"/>
        </w:numPr>
        <w:pBdr>
          <w:top w:val="nil"/>
          <w:left w:val="nil"/>
          <w:bottom w:val="nil"/>
          <w:right w:val="nil"/>
          <w:between w:val="nil"/>
        </w:pBdr>
        <w:tabs>
          <w:tab w:val="left" w:pos="4536"/>
          <w:tab w:val="left" w:pos="5670"/>
        </w:tabs>
        <w:rPr>
          <w:color w:val="000000"/>
        </w:rPr>
      </w:pPr>
      <w:r w:rsidRPr="008166DF">
        <w:rPr>
          <w:color w:val="000000"/>
        </w:rPr>
        <w:t>Tell any doctor, dentist, pharmacist, or other health care professional that you see that you are in an OCD treatment trial and may be taking this medication</w:t>
      </w:r>
    </w:p>
    <w:p w14:paraId="35F7905E" w14:textId="77777777" w:rsidR="00994C52" w:rsidRPr="008166DF" w:rsidRDefault="00C81D94" w:rsidP="008166DF">
      <w:pPr>
        <w:numPr>
          <w:ilvl w:val="0"/>
          <w:numId w:val="6"/>
        </w:numPr>
        <w:pBdr>
          <w:top w:val="nil"/>
          <w:left w:val="nil"/>
          <w:bottom w:val="nil"/>
          <w:right w:val="nil"/>
          <w:between w:val="nil"/>
        </w:pBdr>
        <w:tabs>
          <w:tab w:val="left" w:pos="4536"/>
          <w:tab w:val="left" w:pos="5670"/>
        </w:tabs>
        <w:rPr>
          <w:color w:val="000000"/>
        </w:rPr>
      </w:pPr>
      <w:r w:rsidRPr="008166DF">
        <w:rPr>
          <w:color w:val="000000"/>
        </w:rPr>
        <w:t>Do not drink alcohol beverages while taking this medication because you would be more likely to develop stomach problems</w:t>
      </w:r>
    </w:p>
    <w:p w14:paraId="756A2A68" w14:textId="77777777" w:rsidR="00994C52" w:rsidRPr="008166DF" w:rsidRDefault="00C81D94" w:rsidP="008166DF">
      <w:pPr>
        <w:numPr>
          <w:ilvl w:val="0"/>
          <w:numId w:val="6"/>
        </w:numPr>
        <w:pBdr>
          <w:top w:val="nil"/>
          <w:left w:val="nil"/>
          <w:bottom w:val="nil"/>
          <w:right w:val="nil"/>
          <w:between w:val="nil"/>
        </w:pBdr>
        <w:tabs>
          <w:tab w:val="left" w:pos="4536"/>
          <w:tab w:val="left" w:pos="5670"/>
        </w:tabs>
        <w:rPr>
          <w:color w:val="000000"/>
        </w:rPr>
      </w:pPr>
      <w:r w:rsidRPr="008166DF">
        <w:rPr>
          <w:color w:val="000000"/>
        </w:rPr>
        <w:t>Take the capsule with food</w:t>
      </w:r>
    </w:p>
    <w:p w14:paraId="04E9C3D5" w14:textId="77777777" w:rsidR="00994C52" w:rsidRPr="008166DF" w:rsidRDefault="00C81D94" w:rsidP="008166DF">
      <w:pPr>
        <w:numPr>
          <w:ilvl w:val="0"/>
          <w:numId w:val="6"/>
        </w:numPr>
        <w:pBdr>
          <w:top w:val="nil"/>
          <w:left w:val="nil"/>
          <w:bottom w:val="nil"/>
          <w:right w:val="nil"/>
          <w:between w:val="nil"/>
        </w:pBdr>
        <w:tabs>
          <w:tab w:val="left" w:pos="4536"/>
          <w:tab w:val="left" w:pos="5670"/>
        </w:tabs>
        <w:rPr>
          <w:color w:val="000000"/>
        </w:rPr>
      </w:pPr>
      <w:r w:rsidRPr="008166DF">
        <w:rPr>
          <w:color w:val="000000"/>
        </w:rPr>
        <w:lastRenderedPageBreak/>
        <w:t>Stop taking the medication if you have nausea, vomiting, or dehydration. Inform the study team and do not resume the medication until these symptoms have resolved.</w:t>
      </w:r>
    </w:p>
    <w:p w14:paraId="170A7329" w14:textId="77777777" w:rsidR="00994C52" w:rsidRPr="008166DF" w:rsidRDefault="00C81D94" w:rsidP="008166DF">
      <w:pPr>
        <w:numPr>
          <w:ilvl w:val="0"/>
          <w:numId w:val="6"/>
        </w:numPr>
        <w:pBdr>
          <w:top w:val="nil"/>
          <w:left w:val="nil"/>
          <w:bottom w:val="nil"/>
          <w:right w:val="nil"/>
          <w:between w:val="nil"/>
        </w:pBdr>
        <w:tabs>
          <w:tab w:val="left" w:pos="4536"/>
          <w:tab w:val="left" w:pos="5670"/>
        </w:tabs>
        <w:rPr>
          <w:color w:val="000000"/>
        </w:rPr>
      </w:pPr>
      <w:r w:rsidRPr="008166DF">
        <w:rPr>
          <w:color w:val="000000"/>
        </w:rPr>
        <w:t>If you miss a dose, take it as soon as you remember, then take the next dose at the scheduled time. If it is &lt; 4 h until your next dose, skip the dose and record this in your electronic diary.</w:t>
      </w:r>
    </w:p>
    <w:p w14:paraId="06F0A8E4" w14:textId="77777777" w:rsidR="00994C52" w:rsidRPr="008166DF" w:rsidRDefault="00C81D94" w:rsidP="008166DF">
      <w:pPr>
        <w:numPr>
          <w:ilvl w:val="0"/>
          <w:numId w:val="6"/>
        </w:numPr>
        <w:pBdr>
          <w:top w:val="nil"/>
          <w:left w:val="nil"/>
          <w:bottom w:val="nil"/>
          <w:right w:val="nil"/>
          <w:between w:val="nil"/>
        </w:pBdr>
        <w:tabs>
          <w:tab w:val="left" w:pos="4536"/>
          <w:tab w:val="left" w:pos="5670"/>
        </w:tabs>
        <w:rPr>
          <w:color w:val="000000"/>
        </w:rPr>
      </w:pPr>
      <w:r w:rsidRPr="008166DF">
        <w:rPr>
          <w:color w:val="000000"/>
        </w:rPr>
        <w:t>If you take more than the prescribed dose, contact the study team or your health care provider immediately. For suspected overdose, go to the emergency department or contact your regional Poison Control Centre, and contact the study team.</w:t>
      </w:r>
    </w:p>
    <w:p w14:paraId="598BE0C2" w14:textId="77777777" w:rsidR="00994C52" w:rsidRPr="008166DF" w:rsidRDefault="00C81D94" w:rsidP="008166DF">
      <w:pPr>
        <w:numPr>
          <w:ilvl w:val="0"/>
          <w:numId w:val="6"/>
        </w:numPr>
        <w:pBdr>
          <w:top w:val="nil"/>
          <w:left w:val="nil"/>
          <w:bottom w:val="nil"/>
          <w:right w:val="nil"/>
          <w:between w:val="nil"/>
        </w:pBdr>
        <w:tabs>
          <w:tab w:val="left" w:pos="4536"/>
          <w:tab w:val="left" w:pos="5670"/>
        </w:tabs>
        <w:rPr>
          <w:color w:val="000000"/>
        </w:rPr>
      </w:pPr>
      <w:r w:rsidRPr="008166DF">
        <w:rPr>
          <w:color w:val="000000"/>
        </w:rPr>
        <w:t>Store the capsules at room temperature between 15-30°C</w:t>
      </w:r>
    </w:p>
    <w:p w14:paraId="663A5993" w14:textId="77777777" w:rsidR="00994C52" w:rsidRPr="008166DF" w:rsidRDefault="00C81D94" w:rsidP="008166DF">
      <w:pPr>
        <w:numPr>
          <w:ilvl w:val="0"/>
          <w:numId w:val="6"/>
        </w:numPr>
        <w:pBdr>
          <w:top w:val="nil"/>
          <w:left w:val="nil"/>
          <w:bottom w:val="nil"/>
          <w:right w:val="nil"/>
          <w:between w:val="nil"/>
        </w:pBdr>
        <w:tabs>
          <w:tab w:val="left" w:pos="4536"/>
          <w:tab w:val="left" w:pos="5670"/>
        </w:tabs>
        <w:rPr>
          <w:color w:val="000000"/>
        </w:rPr>
      </w:pPr>
      <w:r w:rsidRPr="008166DF">
        <w:rPr>
          <w:color w:val="000000"/>
        </w:rPr>
        <w:t>Contact the study team if you experience side effects</w:t>
      </w:r>
    </w:p>
    <w:p w14:paraId="678B5A34" w14:textId="77777777" w:rsidR="00994C52" w:rsidRPr="008166DF" w:rsidRDefault="00994C52">
      <w:pPr>
        <w:tabs>
          <w:tab w:val="left" w:pos="4536"/>
          <w:tab w:val="left" w:pos="5670"/>
        </w:tabs>
        <w:rPr>
          <w:color w:val="000000"/>
        </w:rPr>
      </w:pPr>
    </w:p>
    <w:p w14:paraId="68107C1E" w14:textId="77777777" w:rsidR="00994C52" w:rsidRPr="008166DF" w:rsidRDefault="00C81D94">
      <w:pPr>
        <w:tabs>
          <w:tab w:val="left" w:pos="4536"/>
          <w:tab w:val="left" w:pos="5670"/>
        </w:tabs>
        <w:rPr>
          <w:color w:val="000000"/>
        </w:rPr>
      </w:pPr>
      <w:r w:rsidRPr="008166DF">
        <w:rPr>
          <w:color w:val="000000"/>
        </w:rPr>
        <w:t>8. Side effects and what to do about them</w:t>
      </w:r>
    </w:p>
    <w:p w14:paraId="5B767512" w14:textId="77777777" w:rsidR="00994C52" w:rsidRPr="008166DF" w:rsidRDefault="00C81D94">
      <w:pPr>
        <w:tabs>
          <w:tab w:val="left" w:pos="4536"/>
          <w:tab w:val="left" w:pos="5670"/>
        </w:tabs>
        <w:rPr>
          <w:color w:val="000000"/>
        </w:rPr>
      </w:pPr>
      <w:r w:rsidRPr="008166DF">
        <w:rPr>
          <w:color w:val="000000"/>
        </w:rPr>
        <w:t>Stop taking the drug and get emergency medical attention immediately if you experience any of the following:</w:t>
      </w:r>
    </w:p>
    <w:p w14:paraId="6A761C23" w14:textId="77777777" w:rsidR="00994C52" w:rsidRPr="008166DF" w:rsidRDefault="00C81D94" w:rsidP="008166DF">
      <w:pPr>
        <w:numPr>
          <w:ilvl w:val="0"/>
          <w:numId w:val="10"/>
        </w:numPr>
        <w:pBdr>
          <w:top w:val="nil"/>
          <w:left w:val="nil"/>
          <w:bottom w:val="nil"/>
          <w:right w:val="nil"/>
          <w:between w:val="nil"/>
        </w:pBdr>
        <w:tabs>
          <w:tab w:val="left" w:pos="4536"/>
          <w:tab w:val="left" w:pos="5670"/>
        </w:tabs>
        <w:rPr>
          <w:color w:val="000000"/>
        </w:rPr>
      </w:pPr>
      <w:r w:rsidRPr="008166DF">
        <w:rPr>
          <w:color w:val="000000"/>
        </w:rPr>
        <w:t>Chills, fever, muscle aches or pains, or other flu-like symptoms (especially if they occur together with a skin rash, these may be the first signs of a serious allergic reaction to this medication)</w:t>
      </w:r>
    </w:p>
    <w:p w14:paraId="50225A6F" w14:textId="77777777" w:rsidR="00994C52" w:rsidRPr="008166DF" w:rsidRDefault="00C81D94" w:rsidP="008166DF">
      <w:pPr>
        <w:numPr>
          <w:ilvl w:val="0"/>
          <w:numId w:val="10"/>
        </w:numPr>
        <w:pBdr>
          <w:top w:val="nil"/>
          <w:left w:val="nil"/>
          <w:bottom w:val="nil"/>
          <w:right w:val="nil"/>
          <w:between w:val="nil"/>
        </w:pBdr>
        <w:tabs>
          <w:tab w:val="left" w:pos="4536"/>
          <w:tab w:val="left" w:pos="5670"/>
        </w:tabs>
        <w:rPr>
          <w:color w:val="000000"/>
        </w:rPr>
      </w:pPr>
      <w:r w:rsidRPr="008166DF">
        <w:rPr>
          <w:color w:val="000000"/>
        </w:rPr>
        <w:t>Bloody or black tarry stools</w:t>
      </w:r>
    </w:p>
    <w:p w14:paraId="50F4277E" w14:textId="77777777" w:rsidR="00994C52" w:rsidRPr="008166DF" w:rsidRDefault="00C81D94" w:rsidP="008166DF">
      <w:pPr>
        <w:numPr>
          <w:ilvl w:val="0"/>
          <w:numId w:val="10"/>
        </w:numPr>
        <w:pBdr>
          <w:top w:val="nil"/>
          <w:left w:val="nil"/>
          <w:bottom w:val="nil"/>
          <w:right w:val="nil"/>
          <w:between w:val="nil"/>
        </w:pBdr>
        <w:tabs>
          <w:tab w:val="left" w:pos="4536"/>
          <w:tab w:val="left" w:pos="5670"/>
        </w:tabs>
        <w:rPr>
          <w:color w:val="000000"/>
        </w:rPr>
      </w:pPr>
      <w:r w:rsidRPr="008166DF">
        <w:rPr>
          <w:color w:val="000000"/>
        </w:rPr>
        <w:t>Shortness of breath, wheezing, any trouble breathing or chest tightness</w:t>
      </w:r>
    </w:p>
    <w:p w14:paraId="419BFE71" w14:textId="77777777" w:rsidR="00994C52" w:rsidRPr="008166DF" w:rsidRDefault="00C81D94" w:rsidP="008166DF">
      <w:pPr>
        <w:numPr>
          <w:ilvl w:val="0"/>
          <w:numId w:val="10"/>
        </w:numPr>
        <w:pBdr>
          <w:top w:val="nil"/>
          <w:left w:val="nil"/>
          <w:bottom w:val="nil"/>
          <w:right w:val="nil"/>
          <w:between w:val="nil"/>
        </w:pBdr>
        <w:tabs>
          <w:tab w:val="left" w:pos="4536"/>
          <w:tab w:val="left" w:pos="5670"/>
        </w:tabs>
        <w:rPr>
          <w:color w:val="000000"/>
        </w:rPr>
      </w:pPr>
      <w:r w:rsidRPr="008166DF">
        <w:rPr>
          <w:color w:val="000000"/>
        </w:rPr>
        <w:t>Skin rash, hives, swelling, or itching</w:t>
      </w:r>
    </w:p>
    <w:p w14:paraId="187CFD96" w14:textId="77777777" w:rsidR="00994C52" w:rsidRPr="008166DF" w:rsidRDefault="00C81D94" w:rsidP="008166DF">
      <w:pPr>
        <w:numPr>
          <w:ilvl w:val="0"/>
          <w:numId w:val="10"/>
        </w:numPr>
        <w:pBdr>
          <w:top w:val="nil"/>
          <w:left w:val="nil"/>
          <w:bottom w:val="nil"/>
          <w:right w:val="nil"/>
          <w:between w:val="nil"/>
        </w:pBdr>
        <w:tabs>
          <w:tab w:val="left" w:pos="4536"/>
          <w:tab w:val="left" w:pos="5670"/>
        </w:tabs>
        <w:rPr>
          <w:color w:val="000000"/>
        </w:rPr>
      </w:pPr>
      <w:r w:rsidRPr="008166DF">
        <w:rPr>
          <w:color w:val="000000"/>
        </w:rPr>
        <w:t>Blurred vision or other visual disturbance</w:t>
      </w:r>
    </w:p>
    <w:p w14:paraId="0E191061" w14:textId="77777777" w:rsidR="00994C52" w:rsidRPr="008166DF" w:rsidRDefault="00C81D94" w:rsidP="008166DF">
      <w:pPr>
        <w:numPr>
          <w:ilvl w:val="0"/>
          <w:numId w:val="10"/>
        </w:numPr>
        <w:pBdr>
          <w:top w:val="nil"/>
          <w:left w:val="nil"/>
          <w:bottom w:val="nil"/>
          <w:right w:val="nil"/>
          <w:between w:val="nil"/>
        </w:pBdr>
        <w:tabs>
          <w:tab w:val="left" w:pos="4536"/>
          <w:tab w:val="left" w:pos="5670"/>
        </w:tabs>
        <w:rPr>
          <w:color w:val="000000"/>
        </w:rPr>
      </w:pPr>
      <w:r w:rsidRPr="008166DF">
        <w:rPr>
          <w:color w:val="000000"/>
        </w:rPr>
        <w:t>Sudden severe headache or worsening of headache, vomiting, dizziness, fainting, disturbance of vision or speech, or weakness or numbness in the face, arm, or leg</w:t>
      </w:r>
    </w:p>
    <w:p w14:paraId="72960525" w14:textId="77777777" w:rsidR="00994C52" w:rsidRPr="008166DF" w:rsidRDefault="00C81D94" w:rsidP="008166DF">
      <w:pPr>
        <w:numPr>
          <w:ilvl w:val="0"/>
          <w:numId w:val="10"/>
        </w:numPr>
        <w:pBdr>
          <w:top w:val="nil"/>
          <w:left w:val="nil"/>
          <w:bottom w:val="nil"/>
          <w:right w:val="nil"/>
          <w:between w:val="nil"/>
        </w:pBdr>
        <w:tabs>
          <w:tab w:val="left" w:pos="4536"/>
          <w:tab w:val="left" w:pos="5670"/>
        </w:tabs>
        <w:rPr>
          <w:color w:val="000000"/>
        </w:rPr>
      </w:pPr>
      <w:r w:rsidRPr="008166DF">
        <w:rPr>
          <w:color w:val="000000"/>
        </w:rPr>
        <w:t>Change in urine (amount or colour; dark or red brown)</w:t>
      </w:r>
    </w:p>
    <w:p w14:paraId="00504738" w14:textId="77777777" w:rsidR="00994C52" w:rsidRPr="008166DF" w:rsidRDefault="00994C52">
      <w:pPr>
        <w:tabs>
          <w:tab w:val="left" w:pos="4536"/>
          <w:tab w:val="left" w:pos="5670"/>
        </w:tabs>
        <w:rPr>
          <w:color w:val="000000"/>
        </w:rPr>
      </w:pPr>
    </w:p>
    <w:p w14:paraId="22C8DCAD" w14:textId="77777777" w:rsidR="00994C52" w:rsidRPr="008166DF" w:rsidRDefault="00C81D94">
      <w:pPr>
        <w:tabs>
          <w:tab w:val="left" w:pos="4536"/>
          <w:tab w:val="left" w:pos="5670"/>
        </w:tabs>
        <w:rPr>
          <w:color w:val="000000"/>
        </w:rPr>
      </w:pPr>
      <w:r w:rsidRPr="008166DF">
        <w:rPr>
          <w:color w:val="000000"/>
        </w:rPr>
        <w:t>Stop taking the drug and talk to the study team or your regular health care provider:</w:t>
      </w:r>
    </w:p>
    <w:p w14:paraId="0EC6AE92" w14:textId="77777777" w:rsidR="00994C52" w:rsidRPr="008166DF" w:rsidRDefault="00C81D94" w:rsidP="008166DF">
      <w:pPr>
        <w:numPr>
          <w:ilvl w:val="0"/>
          <w:numId w:val="10"/>
        </w:numPr>
        <w:pBdr>
          <w:top w:val="nil"/>
          <w:left w:val="nil"/>
          <w:bottom w:val="nil"/>
          <w:right w:val="nil"/>
          <w:between w:val="nil"/>
        </w:pBdr>
        <w:tabs>
          <w:tab w:val="left" w:pos="4536"/>
          <w:tab w:val="left" w:pos="5670"/>
        </w:tabs>
        <w:rPr>
          <w:color w:val="000000"/>
        </w:rPr>
      </w:pPr>
      <w:r w:rsidRPr="008166DF">
        <w:rPr>
          <w:color w:val="000000"/>
        </w:rPr>
        <w:t>Serious skin reactions: skin rash, blisters or breakdown of your skin, fever, swollen glands</w:t>
      </w:r>
    </w:p>
    <w:p w14:paraId="7723D11B" w14:textId="77777777" w:rsidR="00994C52" w:rsidRPr="008166DF" w:rsidRDefault="00C81D94" w:rsidP="008166DF">
      <w:pPr>
        <w:numPr>
          <w:ilvl w:val="0"/>
          <w:numId w:val="10"/>
        </w:numPr>
        <w:pBdr>
          <w:top w:val="nil"/>
          <w:left w:val="nil"/>
          <w:bottom w:val="nil"/>
          <w:right w:val="nil"/>
          <w:between w:val="nil"/>
        </w:pBdr>
        <w:tabs>
          <w:tab w:val="left" w:pos="4536"/>
          <w:tab w:val="left" w:pos="5670"/>
        </w:tabs>
        <w:rPr>
          <w:color w:val="000000"/>
        </w:rPr>
      </w:pPr>
      <w:r w:rsidRPr="008166DF">
        <w:rPr>
          <w:color w:val="000000"/>
        </w:rPr>
        <w:t>Pain or difficulty urinating</w:t>
      </w:r>
    </w:p>
    <w:p w14:paraId="3419F03F" w14:textId="77777777" w:rsidR="00994C52" w:rsidRPr="008166DF" w:rsidRDefault="00C81D94" w:rsidP="008166DF">
      <w:pPr>
        <w:numPr>
          <w:ilvl w:val="0"/>
          <w:numId w:val="10"/>
        </w:numPr>
        <w:pBdr>
          <w:top w:val="nil"/>
          <w:left w:val="nil"/>
          <w:bottom w:val="nil"/>
          <w:right w:val="nil"/>
          <w:between w:val="nil"/>
        </w:pBdr>
        <w:tabs>
          <w:tab w:val="left" w:pos="4536"/>
          <w:tab w:val="left" w:pos="5670"/>
        </w:tabs>
        <w:rPr>
          <w:color w:val="000000"/>
        </w:rPr>
      </w:pPr>
      <w:r w:rsidRPr="008166DF">
        <w:rPr>
          <w:color w:val="000000"/>
        </w:rPr>
        <w:t>Feet or lower leg swelling; weight gain</w:t>
      </w:r>
    </w:p>
    <w:p w14:paraId="6222690A" w14:textId="77777777" w:rsidR="00994C52" w:rsidRPr="008166DF" w:rsidRDefault="00C81D94" w:rsidP="008166DF">
      <w:pPr>
        <w:numPr>
          <w:ilvl w:val="0"/>
          <w:numId w:val="10"/>
        </w:numPr>
        <w:pBdr>
          <w:top w:val="nil"/>
          <w:left w:val="nil"/>
          <w:bottom w:val="nil"/>
          <w:right w:val="nil"/>
          <w:between w:val="nil"/>
        </w:pBdr>
        <w:tabs>
          <w:tab w:val="left" w:pos="4536"/>
          <w:tab w:val="left" w:pos="5670"/>
        </w:tabs>
        <w:rPr>
          <w:color w:val="000000"/>
        </w:rPr>
      </w:pPr>
      <w:r w:rsidRPr="008166DF">
        <w:rPr>
          <w:color w:val="000000"/>
        </w:rPr>
        <w:t>Vomiting or persistent indigestion, nausea, stomach pain, or diarrhea</w:t>
      </w:r>
    </w:p>
    <w:p w14:paraId="5D24A1C3" w14:textId="77777777" w:rsidR="00994C52" w:rsidRPr="008166DF" w:rsidRDefault="00C81D94" w:rsidP="008166DF">
      <w:pPr>
        <w:numPr>
          <w:ilvl w:val="0"/>
          <w:numId w:val="10"/>
        </w:numPr>
        <w:pBdr>
          <w:top w:val="nil"/>
          <w:left w:val="nil"/>
          <w:bottom w:val="nil"/>
          <w:right w:val="nil"/>
          <w:between w:val="nil"/>
        </w:pBdr>
        <w:tabs>
          <w:tab w:val="left" w:pos="4536"/>
          <w:tab w:val="left" w:pos="5670"/>
        </w:tabs>
        <w:rPr>
          <w:color w:val="000000"/>
        </w:rPr>
      </w:pPr>
      <w:r w:rsidRPr="008166DF">
        <w:rPr>
          <w:color w:val="000000"/>
        </w:rPr>
        <w:t>Yellow discolouration of the skin or eyes with or without itchy skin</w:t>
      </w:r>
    </w:p>
    <w:p w14:paraId="615E9CB7" w14:textId="77777777" w:rsidR="00994C52" w:rsidRPr="008166DF" w:rsidRDefault="00C81D94" w:rsidP="008166DF">
      <w:pPr>
        <w:numPr>
          <w:ilvl w:val="0"/>
          <w:numId w:val="10"/>
        </w:numPr>
        <w:pBdr>
          <w:top w:val="nil"/>
          <w:left w:val="nil"/>
          <w:bottom w:val="nil"/>
          <w:right w:val="nil"/>
          <w:between w:val="nil"/>
        </w:pBdr>
        <w:tabs>
          <w:tab w:val="left" w:pos="4536"/>
          <w:tab w:val="left" w:pos="5670"/>
        </w:tabs>
        <w:rPr>
          <w:color w:val="000000"/>
        </w:rPr>
      </w:pPr>
      <w:r w:rsidRPr="008166DF">
        <w:rPr>
          <w:color w:val="000000"/>
        </w:rPr>
        <w:t>Malaise, fatigue, or loss of appetite</w:t>
      </w:r>
    </w:p>
    <w:p w14:paraId="05AF0162" w14:textId="77777777" w:rsidR="00994C52" w:rsidRPr="008166DF" w:rsidRDefault="00C81D94" w:rsidP="008166DF">
      <w:pPr>
        <w:numPr>
          <w:ilvl w:val="0"/>
          <w:numId w:val="10"/>
        </w:numPr>
        <w:pBdr>
          <w:top w:val="nil"/>
          <w:left w:val="nil"/>
          <w:bottom w:val="nil"/>
          <w:right w:val="nil"/>
          <w:between w:val="nil"/>
        </w:pBdr>
        <w:tabs>
          <w:tab w:val="left" w:pos="4536"/>
          <w:tab w:val="left" w:pos="5670"/>
        </w:tabs>
        <w:rPr>
          <w:color w:val="000000"/>
        </w:rPr>
      </w:pPr>
      <w:r w:rsidRPr="008166DF">
        <w:rPr>
          <w:color w:val="000000"/>
        </w:rPr>
        <w:t>Headaches, stiff neck</w:t>
      </w:r>
    </w:p>
    <w:p w14:paraId="25D4CB78" w14:textId="77777777" w:rsidR="00994C52" w:rsidRPr="008166DF" w:rsidRDefault="00C81D94" w:rsidP="008166DF">
      <w:pPr>
        <w:numPr>
          <w:ilvl w:val="0"/>
          <w:numId w:val="10"/>
        </w:numPr>
        <w:pBdr>
          <w:top w:val="nil"/>
          <w:left w:val="nil"/>
          <w:bottom w:val="nil"/>
          <w:right w:val="nil"/>
          <w:between w:val="nil"/>
        </w:pBdr>
        <w:tabs>
          <w:tab w:val="left" w:pos="4536"/>
          <w:tab w:val="left" w:pos="5670"/>
        </w:tabs>
        <w:rPr>
          <w:color w:val="000000"/>
        </w:rPr>
      </w:pPr>
      <w:r w:rsidRPr="008166DF">
        <w:rPr>
          <w:color w:val="000000"/>
        </w:rPr>
        <w:t>Mental confusion or depression</w:t>
      </w:r>
    </w:p>
    <w:p w14:paraId="6F8E7D47" w14:textId="77777777" w:rsidR="00994C52" w:rsidRPr="008166DF" w:rsidRDefault="00C81D94" w:rsidP="008166DF">
      <w:pPr>
        <w:numPr>
          <w:ilvl w:val="0"/>
          <w:numId w:val="10"/>
        </w:numPr>
        <w:pBdr>
          <w:top w:val="nil"/>
          <w:left w:val="nil"/>
          <w:bottom w:val="nil"/>
          <w:right w:val="nil"/>
          <w:between w:val="nil"/>
        </w:pBdr>
        <w:tabs>
          <w:tab w:val="left" w:pos="4536"/>
          <w:tab w:val="left" w:pos="5670"/>
        </w:tabs>
        <w:rPr>
          <w:color w:val="000000"/>
        </w:rPr>
      </w:pPr>
      <w:r w:rsidRPr="008166DF">
        <w:rPr>
          <w:color w:val="000000"/>
        </w:rPr>
        <w:t>Dizziness or light-headedness</w:t>
      </w:r>
    </w:p>
    <w:p w14:paraId="4868FFF5" w14:textId="77777777" w:rsidR="00994C52" w:rsidRPr="008166DF" w:rsidRDefault="00C81D94" w:rsidP="008166DF">
      <w:pPr>
        <w:numPr>
          <w:ilvl w:val="0"/>
          <w:numId w:val="10"/>
        </w:numPr>
        <w:pBdr>
          <w:top w:val="nil"/>
          <w:left w:val="nil"/>
          <w:bottom w:val="nil"/>
          <w:right w:val="nil"/>
          <w:between w:val="nil"/>
        </w:pBdr>
        <w:tabs>
          <w:tab w:val="left" w:pos="4536"/>
          <w:tab w:val="left" w:pos="5670"/>
        </w:tabs>
        <w:rPr>
          <w:color w:val="000000"/>
        </w:rPr>
      </w:pPr>
      <w:r w:rsidRPr="008166DF">
        <w:rPr>
          <w:color w:val="000000"/>
        </w:rPr>
        <w:t>Hearing problems</w:t>
      </w:r>
    </w:p>
    <w:p w14:paraId="7F303AE2" w14:textId="77777777" w:rsidR="00994C52" w:rsidRPr="008166DF" w:rsidRDefault="00C81D94" w:rsidP="008166DF">
      <w:pPr>
        <w:numPr>
          <w:ilvl w:val="0"/>
          <w:numId w:val="10"/>
        </w:numPr>
        <w:pBdr>
          <w:top w:val="nil"/>
          <w:left w:val="nil"/>
          <w:bottom w:val="nil"/>
          <w:right w:val="nil"/>
          <w:between w:val="nil"/>
        </w:pBdr>
        <w:tabs>
          <w:tab w:val="left" w:pos="4536"/>
          <w:tab w:val="left" w:pos="5670"/>
        </w:tabs>
        <w:rPr>
          <w:color w:val="000000"/>
        </w:rPr>
      </w:pPr>
      <w:r w:rsidRPr="008166DF">
        <w:rPr>
          <w:color w:val="000000"/>
        </w:rPr>
        <w:t>Pneumonitis (symptoms include trouble breathing, dry cough, tiredness)</w:t>
      </w:r>
    </w:p>
    <w:p w14:paraId="784FEAFB" w14:textId="77777777" w:rsidR="00994C52" w:rsidRPr="008166DF" w:rsidRDefault="00994C52">
      <w:pPr>
        <w:tabs>
          <w:tab w:val="left" w:pos="4536"/>
          <w:tab w:val="left" w:pos="5670"/>
        </w:tabs>
        <w:rPr>
          <w:color w:val="000000"/>
        </w:rPr>
      </w:pPr>
    </w:p>
    <w:p w14:paraId="2CF69B31" w14:textId="77777777" w:rsidR="00994C52" w:rsidRPr="008166DF" w:rsidRDefault="00C81D94">
      <w:pPr>
        <w:tabs>
          <w:tab w:val="left" w:pos="4536"/>
          <w:tab w:val="left" w:pos="5670"/>
        </w:tabs>
        <w:rPr>
          <w:color w:val="000000"/>
        </w:rPr>
      </w:pPr>
      <w:r w:rsidRPr="008166DF">
        <w:rPr>
          <w:color w:val="000000"/>
        </w:rPr>
        <w:t xml:space="preserve">This is not a complete list. If you develop any other symptoms while on the study treatment, contact the study team. </w:t>
      </w:r>
    </w:p>
    <w:p w14:paraId="0BAC71F5" w14:textId="77777777" w:rsidR="00994C52" w:rsidRPr="008166DF" w:rsidRDefault="00994C52">
      <w:pPr>
        <w:tabs>
          <w:tab w:val="left" w:pos="4536"/>
          <w:tab w:val="left" w:pos="5670"/>
        </w:tabs>
        <w:rPr>
          <w:color w:val="000000"/>
        </w:rPr>
      </w:pPr>
    </w:p>
    <w:p w14:paraId="719C7E98" w14:textId="77777777" w:rsidR="00994C52" w:rsidRPr="008166DF" w:rsidRDefault="00C81D94">
      <w:pPr>
        <w:tabs>
          <w:tab w:val="left" w:pos="4536"/>
          <w:tab w:val="left" w:pos="5670"/>
        </w:tabs>
        <w:rPr>
          <w:color w:val="000000"/>
        </w:rPr>
      </w:pPr>
      <w:r w:rsidRPr="008166DF">
        <w:rPr>
          <w:color w:val="000000"/>
        </w:rPr>
        <w:t>9. Adverse events in previous treatment trials</w:t>
      </w:r>
    </w:p>
    <w:p w14:paraId="1BB18F12" w14:textId="77777777" w:rsidR="00994C52" w:rsidRPr="008166DF" w:rsidRDefault="00C81D94">
      <w:pPr>
        <w:tabs>
          <w:tab w:val="left" w:pos="4536"/>
          <w:tab w:val="left" w:pos="5670"/>
        </w:tabs>
        <w:rPr>
          <w:color w:val="000000"/>
        </w:rPr>
      </w:pPr>
      <w:r w:rsidRPr="008166DF">
        <w:rPr>
          <w:color w:val="000000"/>
        </w:rPr>
        <w:lastRenderedPageBreak/>
        <w:t>Small studies in children have found no increase in adverse events in participants receiving celecoxib compared to placebo for up to 12 weeks. Adverse events are symptoms that occur during treatment and may or may not be related to the drug. In studies reporting serious adverse events in children, none have been attributed to NSAID use. The following tables list adverse events in adult and pediatric treatment trials.</w:t>
      </w:r>
    </w:p>
    <w:p w14:paraId="05CA7724" w14:textId="77777777" w:rsidR="00994C52" w:rsidRPr="008166DF" w:rsidRDefault="00C81D94">
      <w:pPr>
        <w:tabs>
          <w:tab w:val="left" w:pos="4536"/>
          <w:tab w:val="left" w:pos="5670"/>
        </w:tabs>
        <w:rPr>
          <w:color w:val="000000"/>
        </w:rPr>
      </w:pPr>
      <w:r w:rsidRPr="008166DF">
        <w:br w:type="column"/>
      </w:r>
    </w:p>
    <w:tbl>
      <w:tblPr>
        <w:tblStyle w:val="a3"/>
        <w:tblW w:w="9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8"/>
        <w:gridCol w:w="1587"/>
        <w:gridCol w:w="983"/>
        <w:gridCol w:w="1279"/>
        <w:gridCol w:w="1273"/>
        <w:gridCol w:w="1299"/>
      </w:tblGrid>
      <w:tr w:rsidR="00994C52" w14:paraId="6DFAAD0F" w14:textId="77777777" w:rsidTr="008166DF">
        <w:tc>
          <w:tcPr>
            <w:tcW w:w="9470" w:type="dxa"/>
            <w:gridSpan w:val="6"/>
            <w:shd w:val="clear" w:color="auto" w:fill="auto"/>
            <w:vAlign w:val="center"/>
          </w:tcPr>
          <w:p w14:paraId="43494C23" w14:textId="77777777" w:rsidR="00994C52" w:rsidRPr="008166DF" w:rsidRDefault="00C81D94">
            <w:pPr>
              <w:rPr>
                <w:sz w:val="20"/>
              </w:rPr>
            </w:pPr>
            <w:r w:rsidRPr="008166DF">
              <w:rPr>
                <w:sz w:val="20"/>
              </w:rPr>
              <w:t> </w:t>
            </w:r>
            <w:r w:rsidRPr="008166DF">
              <w:rPr>
                <w:color w:val="000000"/>
              </w:rPr>
              <w:t>Very common (10% or greater) or common (1-10%) adverse events in 12 controlled studies in patients with osteoarthritis and rheumatoid arthritis, per product monograph</w:t>
            </w:r>
          </w:p>
        </w:tc>
      </w:tr>
      <w:tr w:rsidR="00F7172E" w14:paraId="648161D9" w14:textId="77777777">
        <w:tc>
          <w:tcPr>
            <w:tcW w:w="3049" w:type="dxa"/>
            <w:tcBorders>
              <w:top w:val="nil"/>
              <w:left w:val="nil"/>
              <w:bottom w:val="single" w:sz="4" w:space="0" w:color="000000"/>
              <w:right w:val="nil"/>
            </w:tcBorders>
            <w:shd w:val="clear" w:color="auto" w:fill="auto"/>
            <w:vAlign w:val="center"/>
          </w:tcPr>
          <w:p w14:paraId="44CE0A31" w14:textId="77777777" w:rsidR="00994C52" w:rsidRPr="008166DF" w:rsidRDefault="00994C52">
            <w:pPr>
              <w:rPr>
                <w:sz w:val="20"/>
              </w:rPr>
            </w:pPr>
          </w:p>
        </w:tc>
        <w:tc>
          <w:tcPr>
            <w:tcW w:w="1587" w:type="dxa"/>
            <w:tcBorders>
              <w:top w:val="nil"/>
              <w:left w:val="nil"/>
              <w:bottom w:val="single" w:sz="4" w:space="0" w:color="000000"/>
              <w:right w:val="nil"/>
            </w:tcBorders>
            <w:shd w:val="clear" w:color="auto" w:fill="auto"/>
          </w:tcPr>
          <w:p w14:paraId="2F69C973" w14:textId="77777777" w:rsidR="00994C52" w:rsidRPr="008166DF" w:rsidRDefault="00C81D94">
            <w:pPr>
              <w:rPr>
                <w:sz w:val="20"/>
              </w:rPr>
            </w:pPr>
            <w:r w:rsidRPr="008166DF">
              <w:rPr>
                <w:b/>
                <w:sz w:val="20"/>
              </w:rPr>
              <w:t>CELEBREX</w:t>
            </w:r>
          </w:p>
          <w:p w14:paraId="08621DD8" w14:textId="77777777" w:rsidR="00994C52" w:rsidRPr="008166DF" w:rsidRDefault="00C81D94">
            <w:pPr>
              <w:rPr>
                <w:sz w:val="20"/>
              </w:rPr>
            </w:pPr>
            <w:r w:rsidRPr="008166DF">
              <w:rPr>
                <w:b/>
                <w:sz w:val="20"/>
              </w:rPr>
              <w:t>100-200mg BID</w:t>
            </w:r>
          </w:p>
          <w:p w14:paraId="371F8B83" w14:textId="77777777" w:rsidR="00994C52" w:rsidRPr="008166DF" w:rsidRDefault="00C81D94">
            <w:pPr>
              <w:rPr>
                <w:sz w:val="20"/>
              </w:rPr>
            </w:pPr>
            <w:r w:rsidRPr="008166DF">
              <w:rPr>
                <w:b/>
                <w:sz w:val="20"/>
              </w:rPr>
              <w:t>and 200mg QD</w:t>
            </w:r>
          </w:p>
        </w:tc>
        <w:tc>
          <w:tcPr>
            <w:tcW w:w="983" w:type="dxa"/>
            <w:tcBorders>
              <w:top w:val="nil"/>
              <w:left w:val="nil"/>
              <w:bottom w:val="single" w:sz="4" w:space="0" w:color="000000"/>
              <w:right w:val="nil"/>
            </w:tcBorders>
            <w:shd w:val="clear" w:color="auto" w:fill="auto"/>
          </w:tcPr>
          <w:p w14:paraId="5037E23A" w14:textId="77777777" w:rsidR="00994C52" w:rsidRPr="008166DF" w:rsidRDefault="00C81D94">
            <w:pPr>
              <w:rPr>
                <w:sz w:val="20"/>
              </w:rPr>
            </w:pPr>
            <w:r w:rsidRPr="008166DF">
              <w:rPr>
                <w:b/>
                <w:sz w:val="20"/>
              </w:rPr>
              <w:t>Placebo</w:t>
            </w:r>
          </w:p>
        </w:tc>
        <w:tc>
          <w:tcPr>
            <w:tcW w:w="1279" w:type="dxa"/>
            <w:tcBorders>
              <w:top w:val="nil"/>
              <w:left w:val="nil"/>
              <w:bottom w:val="single" w:sz="4" w:space="0" w:color="000000"/>
              <w:right w:val="nil"/>
            </w:tcBorders>
            <w:shd w:val="clear" w:color="auto" w:fill="auto"/>
          </w:tcPr>
          <w:p w14:paraId="0AEEA969" w14:textId="77777777" w:rsidR="00994C52" w:rsidRPr="008166DF" w:rsidRDefault="00C81D94">
            <w:pPr>
              <w:rPr>
                <w:sz w:val="20"/>
              </w:rPr>
            </w:pPr>
            <w:r w:rsidRPr="008166DF">
              <w:rPr>
                <w:b/>
                <w:sz w:val="20"/>
              </w:rPr>
              <w:t>Naproxen</w:t>
            </w:r>
          </w:p>
          <w:p w14:paraId="00E5C890" w14:textId="77777777" w:rsidR="00994C52" w:rsidRPr="008166DF" w:rsidRDefault="00C81D94">
            <w:pPr>
              <w:rPr>
                <w:sz w:val="20"/>
              </w:rPr>
            </w:pPr>
            <w:r w:rsidRPr="008166DF">
              <w:rPr>
                <w:b/>
                <w:sz w:val="20"/>
              </w:rPr>
              <w:t>500mg BID</w:t>
            </w:r>
          </w:p>
          <w:p w14:paraId="0A4BDE42" w14:textId="77777777" w:rsidR="00994C52" w:rsidRPr="008166DF" w:rsidRDefault="00994C52">
            <w:pPr>
              <w:rPr>
                <w:b/>
                <w:sz w:val="20"/>
              </w:rPr>
            </w:pPr>
          </w:p>
        </w:tc>
        <w:tc>
          <w:tcPr>
            <w:tcW w:w="1273" w:type="dxa"/>
            <w:tcBorders>
              <w:top w:val="nil"/>
              <w:left w:val="nil"/>
              <w:bottom w:val="single" w:sz="4" w:space="0" w:color="000000"/>
              <w:right w:val="nil"/>
            </w:tcBorders>
            <w:shd w:val="clear" w:color="auto" w:fill="auto"/>
          </w:tcPr>
          <w:p w14:paraId="1B9A4852" w14:textId="77777777" w:rsidR="00994C52" w:rsidRPr="008166DF" w:rsidRDefault="00C81D94">
            <w:pPr>
              <w:rPr>
                <w:sz w:val="20"/>
              </w:rPr>
            </w:pPr>
            <w:r w:rsidRPr="008166DF">
              <w:rPr>
                <w:b/>
                <w:sz w:val="20"/>
              </w:rPr>
              <w:t>Ibuprofen</w:t>
            </w:r>
          </w:p>
          <w:p w14:paraId="08D53591" w14:textId="77777777" w:rsidR="00994C52" w:rsidRPr="008166DF" w:rsidRDefault="00C81D94">
            <w:pPr>
              <w:rPr>
                <w:sz w:val="20"/>
              </w:rPr>
            </w:pPr>
            <w:r w:rsidRPr="008166DF">
              <w:rPr>
                <w:b/>
                <w:sz w:val="20"/>
              </w:rPr>
              <w:t>800mg TID</w:t>
            </w:r>
          </w:p>
          <w:p w14:paraId="7674A73E" w14:textId="77777777" w:rsidR="00994C52" w:rsidRPr="008166DF" w:rsidRDefault="00994C52">
            <w:pPr>
              <w:rPr>
                <w:b/>
                <w:sz w:val="20"/>
              </w:rPr>
            </w:pPr>
          </w:p>
        </w:tc>
        <w:tc>
          <w:tcPr>
            <w:tcW w:w="1299" w:type="dxa"/>
            <w:tcBorders>
              <w:top w:val="nil"/>
              <w:left w:val="nil"/>
              <w:bottom w:val="single" w:sz="4" w:space="0" w:color="000000"/>
              <w:right w:val="nil"/>
            </w:tcBorders>
            <w:shd w:val="clear" w:color="auto" w:fill="auto"/>
          </w:tcPr>
          <w:p w14:paraId="7440FA7B" w14:textId="77777777" w:rsidR="00994C52" w:rsidRPr="008166DF" w:rsidRDefault="00C81D94">
            <w:pPr>
              <w:rPr>
                <w:sz w:val="20"/>
              </w:rPr>
            </w:pPr>
            <w:r w:rsidRPr="008166DF">
              <w:rPr>
                <w:b/>
                <w:sz w:val="20"/>
              </w:rPr>
              <w:t>Diclofenac</w:t>
            </w:r>
          </w:p>
          <w:p w14:paraId="7BD63A24" w14:textId="77777777" w:rsidR="00994C52" w:rsidRPr="008166DF" w:rsidRDefault="00C81D94">
            <w:pPr>
              <w:rPr>
                <w:sz w:val="20"/>
              </w:rPr>
            </w:pPr>
            <w:r w:rsidRPr="008166DF">
              <w:rPr>
                <w:b/>
                <w:sz w:val="20"/>
              </w:rPr>
              <w:t>75mg BID</w:t>
            </w:r>
          </w:p>
        </w:tc>
      </w:tr>
      <w:tr w:rsidR="00F7172E" w14:paraId="57EFBE75" w14:textId="77777777">
        <w:tc>
          <w:tcPr>
            <w:tcW w:w="3049" w:type="dxa"/>
            <w:tcBorders>
              <w:top w:val="nil"/>
              <w:left w:val="nil"/>
              <w:bottom w:val="nil"/>
              <w:right w:val="nil"/>
            </w:tcBorders>
            <w:shd w:val="clear" w:color="auto" w:fill="auto"/>
            <w:vAlign w:val="center"/>
          </w:tcPr>
          <w:p w14:paraId="5293BBE4" w14:textId="77777777" w:rsidR="00994C52" w:rsidRPr="008166DF" w:rsidRDefault="00C81D94">
            <w:pPr>
              <w:rPr>
                <w:sz w:val="20"/>
              </w:rPr>
            </w:pPr>
            <w:r w:rsidRPr="008166DF">
              <w:rPr>
                <w:b/>
                <w:sz w:val="20"/>
              </w:rPr>
              <w:t>Gastrointestinal</w:t>
            </w:r>
          </w:p>
        </w:tc>
        <w:tc>
          <w:tcPr>
            <w:tcW w:w="1587" w:type="dxa"/>
            <w:tcBorders>
              <w:top w:val="nil"/>
              <w:left w:val="nil"/>
              <w:bottom w:val="nil"/>
              <w:right w:val="nil"/>
            </w:tcBorders>
            <w:shd w:val="clear" w:color="auto" w:fill="auto"/>
            <w:vAlign w:val="center"/>
          </w:tcPr>
          <w:p w14:paraId="089BEF8D" w14:textId="77777777" w:rsidR="00994C52" w:rsidRPr="008166DF" w:rsidRDefault="00C81D94">
            <w:pPr>
              <w:rPr>
                <w:sz w:val="20"/>
              </w:rPr>
            </w:pPr>
            <w:r w:rsidRPr="008166DF">
              <w:rPr>
                <w:sz w:val="20"/>
              </w:rPr>
              <w:t> </w:t>
            </w:r>
          </w:p>
        </w:tc>
        <w:tc>
          <w:tcPr>
            <w:tcW w:w="983" w:type="dxa"/>
            <w:tcBorders>
              <w:top w:val="nil"/>
              <w:left w:val="nil"/>
              <w:bottom w:val="nil"/>
              <w:right w:val="nil"/>
            </w:tcBorders>
            <w:shd w:val="clear" w:color="auto" w:fill="auto"/>
            <w:vAlign w:val="center"/>
          </w:tcPr>
          <w:p w14:paraId="61419FE7" w14:textId="77777777" w:rsidR="00994C52" w:rsidRPr="008166DF" w:rsidRDefault="00C81D94">
            <w:pPr>
              <w:rPr>
                <w:sz w:val="20"/>
              </w:rPr>
            </w:pPr>
            <w:r w:rsidRPr="008166DF">
              <w:rPr>
                <w:sz w:val="20"/>
              </w:rPr>
              <w:t> </w:t>
            </w:r>
          </w:p>
        </w:tc>
        <w:tc>
          <w:tcPr>
            <w:tcW w:w="1279" w:type="dxa"/>
            <w:tcBorders>
              <w:top w:val="nil"/>
              <w:left w:val="nil"/>
              <w:bottom w:val="nil"/>
              <w:right w:val="nil"/>
            </w:tcBorders>
            <w:shd w:val="clear" w:color="auto" w:fill="auto"/>
            <w:vAlign w:val="center"/>
          </w:tcPr>
          <w:p w14:paraId="2DA05D27" w14:textId="77777777" w:rsidR="00994C52" w:rsidRPr="008166DF" w:rsidRDefault="00C81D94">
            <w:pPr>
              <w:rPr>
                <w:sz w:val="20"/>
              </w:rPr>
            </w:pPr>
            <w:r w:rsidRPr="008166DF">
              <w:rPr>
                <w:sz w:val="20"/>
              </w:rPr>
              <w:t> </w:t>
            </w:r>
          </w:p>
        </w:tc>
        <w:tc>
          <w:tcPr>
            <w:tcW w:w="1273" w:type="dxa"/>
            <w:tcBorders>
              <w:top w:val="nil"/>
              <w:left w:val="nil"/>
              <w:bottom w:val="nil"/>
              <w:right w:val="nil"/>
            </w:tcBorders>
            <w:shd w:val="clear" w:color="auto" w:fill="auto"/>
            <w:vAlign w:val="center"/>
          </w:tcPr>
          <w:p w14:paraId="7C225AC9" w14:textId="77777777" w:rsidR="00994C52" w:rsidRPr="008166DF" w:rsidRDefault="00C81D94">
            <w:pPr>
              <w:rPr>
                <w:sz w:val="20"/>
              </w:rPr>
            </w:pPr>
            <w:r w:rsidRPr="008166DF">
              <w:rPr>
                <w:sz w:val="20"/>
              </w:rPr>
              <w:t> </w:t>
            </w:r>
          </w:p>
        </w:tc>
        <w:tc>
          <w:tcPr>
            <w:tcW w:w="1299" w:type="dxa"/>
            <w:tcBorders>
              <w:top w:val="nil"/>
              <w:left w:val="nil"/>
              <w:bottom w:val="nil"/>
              <w:right w:val="nil"/>
            </w:tcBorders>
            <w:shd w:val="clear" w:color="auto" w:fill="auto"/>
            <w:vAlign w:val="center"/>
          </w:tcPr>
          <w:p w14:paraId="4D01C502" w14:textId="77777777" w:rsidR="00994C52" w:rsidRPr="008166DF" w:rsidRDefault="00C81D94">
            <w:pPr>
              <w:rPr>
                <w:sz w:val="20"/>
              </w:rPr>
            </w:pPr>
            <w:r w:rsidRPr="008166DF">
              <w:rPr>
                <w:sz w:val="20"/>
              </w:rPr>
              <w:t> </w:t>
            </w:r>
          </w:p>
        </w:tc>
      </w:tr>
      <w:tr w:rsidR="00F7172E" w14:paraId="0562204E" w14:textId="77777777">
        <w:tc>
          <w:tcPr>
            <w:tcW w:w="3049" w:type="dxa"/>
            <w:tcBorders>
              <w:top w:val="nil"/>
              <w:left w:val="nil"/>
              <w:bottom w:val="nil"/>
              <w:right w:val="nil"/>
            </w:tcBorders>
            <w:shd w:val="clear" w:color="auto" w:fill="auto"/>
            <w:vAlign w:val="center"/>
          </w:tcPr>
          <w:p w14:paraId="236A7B74" w14:textId="77777777" w:rsidR="00994C52" w:rsidRPr="008166DF" w:rsidRDefault="00C81D94">
            <w:pPr>
              <w:rPr>
                <w:sz w:val="20"/>
              </w:rPr>
            </w:pPr>
            <w:r w:rsidRPr="008166DF">
              <w:rPr>
                <w:sz w:val="20"/>
              </w:rPr>
              <w:t>Abdominal pain</w:t>
            </w:r>
          </w:p>
        </w:tc>
        <w:tc>
          <w:tcPr>
            <w:tcW w:w="1587" w:type="dxa"/>
            <w:tcBorders>
              <w:top w:val="nil"/>
              <w:left w:val="nil"/>
              <w:bottom w:val="nil"/>
              <w:right w:val="nil"/>
            </w:tcBorders>
            <w:shd w:val="clear" w:color="auto" w:fill="auto"/>
            <w:vAlign w:val="center"/>
          </w:tcPr>
          <w:p w14:paraId="470EC8AA" w14:textId="77777777" w:rsidR="00994C52" w:rsidRPr="008166DF" w:rsidRDefault="00C81D94">
            <w:pPr>
              <w:rPr>
                <w:sz w:val="20"/>
              </w:rPr>
            </w:pPr>
            <w:r w:rsidRPr="008166DF">
              <w:rPr>
                <w:sz w:val="20"/>
              </w:rPr>
              <w:t>4.1%</w:t>
            </w:r>
          </w:p>
        </w:tc>
        <w:tc>
          <w:tcPr>
            <w:tcW w:w="983" w:type="dxa"/>
            <w:tcBorders>
              <w:top w:val="nil"/>
              <w:left w:val="nil"/>
              <w:bottom w:val="nil"/>
              <w:right w:val="nil"/>
            </w:tcBorders>
            <w:shd w:val="clear" w:color="auto" w:fill="auto"/>
            <w:vAlign w:val="center"/>
          </w:tcPr>
          <w:p w14:paraId="1D34EC17" w14:textId="77777777" w:rsidR="00994C52" w:rsidRPr="008166DF" w:rsidRDefault="00C81D94">
            <w:pPr>
              <w:rPr>
                <w:sz w:val="20"/>
              </w:rPr>
            </w:pPr>
            <w:r w:rsidRPr="008166DF">
              <w:rPr>
                <w:sz w:val="20"/>
              </w:rPr>
              <w:t>2.8%</w:t>
            </w:r>
          </w:p>
        </w:tc>
        <w:tc>
          <w:tcPr>
            <w:tcW w:w="1279" w:type="dxa"/>
            <w:tcBorders>
              <w:top w:val="nil"/>
              <w:left w:val="nil"/>
              <w:bottom w:val="nil"/>
              <w:right w:val="nil"/>
            </w:tcBorders>
            <w:shd w:val="clear" w:color="auto" w:fill="auto"/>
            <w:vAlign w:val="center"/>
          </w:tcPr>
          <w:p w14:paraId="1251E907" w14:textId="77777777" w:rsidR="00994C52" w:rsidRPr="008166DF" w:rsidRDefault="00C81D94">
            <w:pPr>
              <w:rPr>
                <w:sz w:val="20"/>
              </w:rPr>
            </w:pPr>
            <w:r w:rsidRPr="008166DF">
              <w:rPr>
                <w:sz w:val="20"/>
              </w:rPr>
              <w:t>7.7%</w:t>
            </w:r>
          </w:p>
        </w:tc>
        <w:tc>
          <w:tcPr>
            <w:tcW w:w="1273" w:type="dxa"/>
            <w:tcBorders>
              <w:top w:val="nil"/>
              <w:left w:val="nil"/>
              <w:bottom w:val="nil"/>
              <w:right w:val="nil"/>
            </w:tcBorders>
            <w:shd w:val="clear" w:color="auto" w:fill="auto"/>
            <w:vAlign w:val="center"/>
          </w:tcPr>
          <w:p w14:paraId="6B656DA2" w14:textId="77777777" w:rsidR="00994C52" w:rsidRPr="008166DF" w:rsidRDefault="00C81D94">
            <w:pPr>
              <w:rPr>
                <w:sz w:val="20"/>
              </w:rPr>
            </w:pPr>
            <w:r w:rsidRPr="008166DF">
              <w:rPr>
                <w:sz w:val="20"/>
              </w:rPr>
              <w:t>9.0%</w:t>
            </w:r>
          </w:p>
        </w:tc>
        <w:tc>
          <w:tcPr>
            <w:tcW w:w="1299" w:type="dxa"/>
            <w:tcBorders>
              <w:top w:val="nil"/>
              <w:left w:val="nil"/>
              <w:bottom w:val="nil"/>
              <w:right w:val="nil"/>
            </w:tcBorders>
            <w:shd w:val="clear" w:color="auto" w:fill="auto"/>
            <w:vAlign w:val="center"/>
          </w:tcPr>
          <w:p w14:paraId="2D2BD39E" w14:textId="77777777" w:rsidR="00994C52" w:rsidRPr="008166DF" w:rsidRDefault="00C81D94">
            <w:pPr>
              <w:rPr>
                <w:sz w:val="20"/>
              </w:rPr>
            </w:pPr>
            <w:r w:rsidRPr="008166DF">
              <w:rPr>
                <w:sz w:val="20"/>
              </w:rPr>
              <w:t>9.0%</w:t>
            </w:r>
          </w:p>
        </w:tc>
      </w:tr>
      <w:tr w:rsidR="00F7172E" w14:paraId="715F27B6" w14:textId="77777777">
        <w:tc>
          <w:tcPr>
            <w:tcW w:w="3049" w:type="dxa"/>
            <w:tcBorders>
              <w:top w:val="nil"/>
              <w:left w:val="nil"/>
              <w:bottom w:val="nil"/>
              <w:right w:val="nil"/>
            </w:tcBorders>
            <w:shd w:val="clear" w:color="auto" w:fill="auto"/>
            <w:vAlign w:val="center"/>
          </w:tcPr>
          <w:p w14:paraId="207E03E4" w14:textId="77777777" w:rsidR="00994C52" w:rsidRPr="008166DF" w:rsidRDefault="00C81D94">
            <w:pPr>
              <w:rPr>
                <w:sz w:val="20"/>
              </w:rPr>
            </w:pPr>
            <w:r w:rsidRPr="008166DF">
              <w:rPr>
                <w:sz w:val="20"/>
              </w:rPr>
              <w:t>Diarrhea</w:t>
            </w:r>
          </w:p>
        </w:tc>
        <w:tc>
          <w:tcPr>
            <w:tcW w:w="1587" w:type="dxa"/>
            <w:tcBorders>
              <w:top w:val="nil"/>
              <w:left w:val="nil"/>
              <w:bottom w:val="nil"/>
              <w:right w:val="nil"/>
            </w:tcBorders>
            <w:shd w:val="clear" w:color="auto" w:fill="auto"/>
            <w:vAlign w:val="center"/>
          </w:tcPr>
          <w:p w14:paraId="1D67F41C" w14:textId="77777777" w:rsidR="00994C52" w:rsidRPr="008166DF" w:rsidRDefault="00C81D94">
            <w:pPr>
              <w:rPr>
                <w:sz w:val="20"/>
              </w:rPr>
            </w:pPr>
            <w:r w:rsidRPr="008166DF">
              <w:rPr>
                <w:sz w:val="20"/>
              </w:rPr>
              <w:t>5.6%</w:t>
            </w:r>
          </w:p>
        </w:tc>
        <w:tc>
          <w:tcPr>
            <w:tcW w:w="983" w:type="dxa"/>
            <w:tcBorders>
              <w:top w:val="nil"/>
              <w:left w:val="nil"/>
              <w:bottom w:val="nil"/>
              <w:right w:val="nil"/>
            </w:tcBorders>
            <w:shd w:val="clear" w:color="auto" w:fill="auto"/>
            <w:vAlign w:val="center"/>
          </w:tcPr>
          <w:p w14:paraId="380C8514" w14:textId="77777777" w:rsidR="00994C52" w:rsidRPr="008166DF" w:rsidRDefault="00C81D94">
            <w:pPr>
              <w:rPr>
                <w:sz w:val="20"/>
              </w:rPr>
            </w:pPr>
            <w:r w:rsidRPr="008166DF">
              <w:rPr>
                <w:sz w:val="20"/>
              </w:rPr>
              <w:t>3.8%</w:t>
            </w:r>
          </w:p>
        </w:tc>
        <w:tc>
          <w:tcPr>
            <w:tcW w:w="1279" w:type="dxa"/>
            <w:tcBorders>
              <w:top w:val="nil"/>
              <w:left w:val="nil"/>
              <w:bottom w:val="nil"/>
              <w:right w:val="nil"/>
            </w:tcBorders>
            <w:shd w:val="clear" w:color="auto" w:fill="auto"/>
            <w:vAlign w:val="center"/>
          </w:tcPr>
          <w:p w14:paraId="535A1EDD" w14:textId="77777777" w:rsidR="00994C52" w:rsidRPr="008166DF" w:rsidRDefault="00C81D94">
            <w:pPr>
              <w:rPr>
                <w:sz w:val="20"/>
              </w:rPr>
            </w:pPr>
            <w:r w:rsidRPr="008166DF">
              <w:rPr>
                <w:sz w:val="20"/>
              </w:rPr>
              <w:t>5.3%</w:t>
            </w:r>
          </w:p>
        </w:tc>
        <w:tc>
          <w:tcPr>
            <w:tcW w:w="1273" w:type="dxa"/>
            <w:tcBorders>
              <w:top w:val="nil"/>
              <w:left w:val="nil"/>
              <w:bottom w:val="nil"/>
              <w:right w:val="nil"/>
            </w:tcBorders>
            <w:shd w:val="clear" w:color="auto" w:fill="auto"/>
            <w:vAlign w:val="center"/>
          </w:tcPr>
          <w:p w14:paraId="435EF2E1" w14:textId="77777777" w:rsidR="00994C52" w:rsidRPr="008166DF" w:rsidRDefault="00C81D94">
            <w:pPr>
              <w:rPr>
                <w:sz w:val="20"/>
              </w:rPr>
            </w:pPr>
            <w:r w:rsidRPr="008166DF">
              <w:rPr>
                <w:sz w:val="20"/>
              </w:rPr>
              <w:t>9.3%</w:t>
            </w:r>
          </w:p>
        </w:tc>
        <w:tc>
          <w:tcPr>
            <w:tcW w:w="1299" w:type="dxa"/>
            <w:tcBorders>
              <w:top w:val="nil"/>
              <w:left w:val="nil"/>
              <w:bottom w:val="nil"/>
              <w:right w:val="nil"/>
            </w:tcBorders>
            <w:shd w:val="clear" w:color="auto" w:fill="auto"/>
            <w:vAlign w:val="center"/>
          </w:tcPr>
          <w:p w14:paraId="2C987F7A" w14:textId="77777777" w:rsidR="00994C52" w:rsidRPr="008166DF" w:rsidRDefault="00C81D94">
            <w:pPr>
              <w:rPr>
                <w:sz w:val="20"/>
              </w:rPr>
            </w:pPr>
            <w:r w:rsidRPr="008166DF">
              <w:rPr>
                <w:sz w:val="20"/>
              </w:rPr>
              <w:t>5.8%</w:t>
            </w:r>
          </w:p>
        </w:tc>
      </w:tr>
      <w:tr w:rsidR="00F7172E" w14:paraId="3FEE4CE5" w14:textId="77777777">
        <w:tc>
          <w:tcPr>
            <w:tcW w:w="3049" w:type="dxa"/>
            <w:tcBorders>
              <w:top w:val="nil"/>
              <w:left w:val="nil"/>
              <w:bottom w:val="nil"/>
              <w:right w:val="nil"/>
            </w:tcBorders>
            <w:shd w:val="clear" w:color="auto" w:fill="auto"/>
            <w:vAlign w:val="center"/>
          </w:tcPr>
          <w:p w14:paraId="6A835A64" w14:textId="77777777" w:rsidR="00994C52" w:rsidRPr="008166DF" w:rsidRDefault="00C81D94">
            <w:pPr>
              <w:rPr>
                <w:sz w:val="20"/>
              </w:rPr>
            </w:pPr>
            <w:r w:rsidRPr="008166DF">
              <w:rPr>
                <w:sz w:val="20"/>
              </w:rPr>
              <w:t>Dyspepsia</w:t>
            </w:r>
          </w:p>
        </w:tc>
        <w:tc>
          <w:tcPr>
            <w:tcW w:w="1587" w:type="dxa"/>
            <w:tcBorders>
              <w:top w:val="nil"/>
              <w:left w:val="nil"/>
              <w:bottom w:val="nil"/>
              <w:right w:val="nil"/>
            </w:tcBorders>
            <w:shd w:val="clear" w:color="auto" w:fill="auto"/>
            <w:vAlign w:val="center"/>
          </w:tcPr>
          <w:p w14:paraId="4C2F901C" w14:textId="77777777" w:rsidR="00994C52" w:rsidRPr="008166DF" w:rsidRDefault="00C81D94">
            <w:pPr>
              <w:rPr>
                <w:sz w:val="20"/>
              </w:rPr>
            </w:pPr>
            <w:r w:rsidRPr="008166DF">
              <w:rPr>
                <w:sz w:val="20"/>
              </w:rPr>
              <w:t>8.8%</w:t>
            </w:r>
          </w:p>
        </w:tc>
        <w:tc>
          <w:tcPr>
            <w:tcW w:w="983" w:type="dxa"/>
            <w:tcBorders>
              <w:top w:val="nil"/>
              <w:left w:val="nil"/>
              <w:bottom w:val="nil"/>
              <w:right w:val="nil"/>
            </w:tcBorders>
            <w:shd w:val="clear" w:color="auto" w:fill="auto"/>
            <w:vAlign w:val="center"/>
          </w:tcPr>
          <w:p w14:paraId="57B85D95" w14:textId="77777777" w:rsidR="00994C52" w:rsidRPr="008166DF" w:rsidRDefault="00C81D94">
            <w:pPr>
              <w:rPr>
                <w:sz w:val="20"/>
              </w:rPr>
            </w:pPr>
            <w:r w:rsidRPr="008166DF">
              <w:rPr>
                <w:sz w:val="20"/>
              </w:rPr>
              <w:t>6.2%</w:t>
            </w:r>
          </w:p>
        </w:tc>
        <w:tc>
          <w:tcPr>
            <w:tcW w:w="1279" w:type="dxa"/>
            <w:tcBorders>
              <w:top w:val="nil"/>
              <w:left w:val="nil"/>
              <w:bottom w:val="nil"/>
              <w:right w:val="nil"/>
            </w:tcBorders>
            <w:shd w:val="clear" w:color="auto" w:fill="auto"/>
            <w:vAlign w:val="center"/>
          </w:tcPr>
          <w:p w14:paraId="56EB0E0B" w14:textId="77777777" w:rsidR="00994C52" w:rsidRPr="008166DF" w:rsidRDefault="00C81D94">
            <w:pPr>
              <w:rPr>
                <w:sz w:val="20"/>
              </w:rPr>
            </w:pPr>
            <w:r w:rsidRPr="008166DF">
              <w:rPr>
                <w:sz w:val="20"/>
              </w:rPr>
              <w:t>12.2%</w:t>
            </w:r>
          </w:p>
        </w:tc>
        <w:tc>
          <w:tcPr>
            <w:tcW w:w="1273" w:type="dxa"/>
            <w:tcBorders>
              <w:top w:val="nil"/>
              <w:left w:val="nil"/>
              <w:bottom w:val="nil"/>
              <w:right w:val="nil"/>
            </w:tcBorders>
            <w:shd w:val="clear" w:color="auto" w:fill="auto"/>
            <w:vAlign w:val="center"/>
          </w:tcPr>
          <w:p w14:paraId="1286B1F0" w14:textId="77777777" w:rsidR="00994C52" w:rsidRPr="008166DF" w:rsidRDefault="00C81D94">
            <w:pPr>
              <w:rPr>
                <w:sz w:val="20"/>
              </w:rPr>
            </w:pPr>
            <w:r w:rsidRPr="008166DF">
              <w:rPr>
                <w:sz w:val="20"/>
              </w:rPr>
              <w:t>10.9%</w:t>
            </w:r>
          </w:p>
        </w:tc>
        <w:tc>
          <w:tcPr>
            <w:tcW w:w="1299" w:type="dxa"/>
            <w:tcBorders>
              <w:top w:val="nil"/>
              <w:left w:val="nil"/>
              <w:bottom w:val="nil"/>
              <w:right w:val="nil"/>
            </w:tcBorders>
            <w:shd w:val="clear" w:color="auto" w:fill="auto"/>
            <w:vAlign w:val="center"/>
          </w:tcPr>
          <w:p w14:paraId="5464F3EA" w14:textId="77777777" w:rsidR="00994C52" w:rsidRPr="008166DF" w:rsidRDefault="00C81D94">
            <w:pPr>
              <w:rPr>
                <w:sz w:val="20"/>
              </w:rPr>
            </w:pPr>
            <w:r w:rsidRPr="008166DF">
              <w:rPr>
                <w:sz w:val="20"/>
              </w:rPr>
              <w:t>12.8%</w:t>
            </w:r>
          </w:p>
        </w:tc>
      </w:tr>
      <w:tr w:rsidR="00F7172E" w14:paraId="207722D3" w14:textId="77777777">
        <w:tc>
          <w:tcPr>
            <w:tcW w:w="3049" w:type="dxa"/>
            <w:tcBorders>
              <w:top w:val="nil"/>
              <w:left w:val="nil"/>
              <w:bottom w:val="nil"/>
              <w:right w:val="nil"/>
            </w:tcBorders>
            <w:shd w:val="clear" w:color="auto" w:fill="auto"/>
            <w:vAlign w:val="center"/>
          </w:tcPr>
          <w:p w14:paraId="3408D4D1" w14:textId="77777777" w:rsidR="00994C52" w:rsidRPr="008166DF" w:rsidRDefault="00C81D94">
            <w:pPr>
              <w:rPr>
                <w:sz w:val="20"/>
              </w:rPr>
            </w:pPr>
            <w:r w:rsidRPr="008166DF">
              <w:rPr>
                <w:sz w:val="20"/>
              </w:rPr>
              <w:t>Flatulence</w:t>
            </w:r>
          </w:p>
        </w:tc>
        <w:tc>
          <w:tcPr>
            <w:tcW w:w="1587" w:type="dxa"/>
            <w:tcBorders>
              <w:top w:val="nil"/>
              <w:left w:val="nil"/>
              <w:bottom w:val="nil"/>
              <w:right w:val="nil"/>
            </w:tcBorders>
            <w:shd w:val="clear" w:color="auto" w:fill="auto"/>
            <w:vAlign w:val="center"/>
          </w:tcPr>
          <w:p w14:paraId="51D937C8" w14:textId="77777777" w:rsidR="00994C52" w:rsidRPr="008166DF" w:rsidRDefault="00C81D94">
            <w:pPr>
              <w:rPr>
                <w:sz w:val="20"/>
              </w:rPr>
            </w:pPr>
            <w:r w:rsidRPr="008166DF">
              <w:rPr>
                <w:sz w:val="20"/>
              </w:rPr>
              <w:t>2.2%</w:t>
            </w:r>
          </w:p>
        </w:tc>
        <w:tc>
          <w:tcPr>
            <w:tcW w:w="983" w:type="dxa"/>
            <w:tcBorders>
              <w:top w:val="nil"/>
              <w:left w:val="nil"/>
              <w:bottom w:val="nil"/>
              <w:right w:val="nil"/>
            </w:tcBorders>
            <w:shd w:val="clear" w:color="auto" w:fill="auto"/>
            <w:vAlign w:val="center"/>
          </w:tcPr>
          <w:p w14:paraId="153DD60A" w14:textId="77777777" w:rsidR="00994C52" w:rsidRPr="008166DF" w:rsidRDefault="00C81D94">
            <w:pPr>
              <w:rPr>
                <w:sz w:val="20"/>
              </w:rPr>
            </w:pPr>
            <w:r w:rsidRPr="008166DF">
              <w:rPr>
                <w:sz w:val="20"/>
              </w:rPr>
              <w:t>1.0%</w:t>
            </w:r>
          </w:p>
        </w:tc>
        <w:tc>
          <w:tcPr>
            <w:tcW w:w="1279" w:type="dxa"/>
            <w:tcBorders>
              <w:top w:val="nil"/>
              <w:left w:val="nil"/>
              <w:bottom w:val="nil"/>
              <w:right w:val="nil"/>
            </w:tcBorders>
            <w:shd w:val="clear" w:color="auto" w:fill="auto"/>
            <w:vAlign w:val="center"/>
          </w:tcPr>
          <w:p w14:paraId="00490412" w14:textId="77777777" w:rsidR="00994C52" w:rsidRPr="008166DF" w:rsidRDefault="00C81D94">
            <w:pPr>
              <w:rPr>
                <w:sz w:val="20"/>
              </w:rPr>
            </w:pPr>
            <w:r w:rsidRPr="008166DF">
              <w:rPr>
                <w:sz w:val="20"/>
              </w:rPr>
              <w:t>3.6%</w:t>
            </w:r>
          </w:p>
        </w:tc>
        <w:tc>
          <w:tcPr>
            <w:tcW w:w="1273" w:type="dxa"/>
            <w:tcBorders>
              <w:top w:val="nil"/>
              <w:left w:val="nil"/>
              <w:bottom w:val="nil"/>
              <w:right w:val="nil"/>
            </w:tcBorders>
            <w:shd w:val="clear" w:color="auto" w:fill="auto"/>
            <w:vAlign w:val="center"/>
          </w:tcPr>
          <w:p w14:paraId="0C2DD021" w14:textId="77777777" w:rsidR="00994C52" w:rsidRPr="008166DF" w:rsidRDefault="00C81D94">
            <w:pPr>
              <w:rPr>
                <w:sz w:val="20"/>
              </w:rPr>
            </w:pPr>
            <w:r w:rsidRPr="008166DF">
              <w:rPr>
                <w:sz w:val="20"/>
              </w:rPr>
              <w:t>4.1%</w:t>
            </w:r>
          </w:p>
        </w:tc>
        <w:tc>
          <w:tcPr>
            <w:tcW w:w="1299" w:type="dxa"/>
            <w:tcBorders>
              <w:top w:val="nil"/>
              <w:left w:val="nil"/>
              <w:bottom w:val="nil"/>
              <w:right w:val="nil"/>
            </w:tcBorders>
            <w:shd w:val="clear" w:color="auto" w:fill="auto"/>
            <w:vAlign w:val="center"/>
          </w:tcPr>
          <w:p w14:paraId="54962E32" w14:textId="77777777" w:rsidR="00994C52" w:rsidRPr="008166DF" w:rsidRDefault="00C81D94">
            <w:pPr>
              <w:rPr>
                <w:sz w:val="20"/>
              </w:rPr>
            </w:pPr>
            <w:r w:rsidRPr="008166DF">
              <w:rPr>
                <w:sz w:val="20"/>
              </w:rPr>
              <w:t>3.5%</w:t>
            </w:r>
          </w:p>
        </w:tc>
      </w:tr>
      <w:tr w:rsidR="00F7172E" w14:paraId="0602AD84" w14:textId="77777777">
        <w:tc>
          <w:tcPr>
            <w:tcW w:w="3049" w:type="dxa"/>
            <w:tcBorders>
              <w:top w:val="nil"/>
              <w:left w:val="nil"/>
              <w:bottom w:val="nil"/>
              <w:right w:val="nil"/>
            </w:tcBorders>
            <w:shd w:val="clear" w:color="auto" w:fill="auto"/>
            <w:vAlign w:val="center"/>
          </w:tcPr>
          <w:p w14:paraId="157FCE13" w14:textId="77777777" w:rsidR="00994C52" w:rsidRPr="008166DF" w:rsidRDefault="00C81D94">
            <w:pPr>
              <w:rPr>
                <w:sz w:val="20"/>
              </w:rPr>
            </w:pPr>
            <w:r w:rsidRPr="008166DF">
              <w:rPr>
                <w:sz w:val="20"/>
              </w:rPr>
              <w:t>Nausea</w:t>
            </w:r>
          </w:p>
        </w:tc>
        <w:tc>
          <w:tcPr>
            <w:tcW w:w="1587" w:type="dxa"/>
            <w:tcBorders>
              <w:top w:val="nil"/>
              <w:left w:val="nil"/>
              <w:bottom w:val="nil"/>
              <w:right w:val="nil"/>
            </w:tcBorders>
            <w:shd w:val="clear" w:color="auto" w:fill="auto"/>
            <w:vAlign w:val="center"/>
          </w:tcPr>
          <w:p w14:paraId="63116513" w14:textId="77777777" w:rsidR="00994C52" w:rsidRPr="008166DF" w:rsidRDefault="00C81D94">
            <w:pPr>
              <w:rPr>
                <w:sz w:val="20"/>
              </w:rPr>
            </w:pPr>
            <w:r w:rsidRPr="008166DF">
              <w:rPr>
                <w:sz w:val="20"/>
              </w:rPr>
              <w:t>3.5%</w:t>
            </w:r>
          </w:p>
        </w:tc>
        <w:tc>
          <w:tcPr>
            <w:tcW w:w="983" w:type="dxa"/>
            <w:tcBorders>
              <w:top w:val="nil"/>
              <w:left w:val="nil"/>
              <w:bottom w:val="nil"/>
              <w:right w:val="nil"/>
            </w:tcBorders>
            <w:shd w:val="clear" w:color="auto" w:fill="auto"/>
            <w:vAlign w:val="center"/>
          </w:tcPr>
          <w:p w14:paraId="2D5F7041" w14:textId="77777777" w:rsidR="00994C52" w:rsidRPr="008166DF" w:rsidRDefault="00C81D94">
            <w:pPr>
              <w:rPr>
                <w:sz w:val="20"/>
              </w:rPr>
            </w:pPr>
            <w:r w:rsidRPr="008166DF">
              <w:rPr>
                <w:sz w:val="20"/>
              </w:rPr>
              <w:t>4.2%</w:t>
            </w:r>
          </w:p>
        </w:tc>
        <w:tc>
          <w:tcPr>
            <w:tcW w:w="1279" w:type="dxa"/>
            <w:tcBorders>
              <w:top w:val="nil"/>
              <w:left w:val="nil"/>
              <w:bottom w:val="nil"/>
              <w:right w:val="nil"/>
            </w:tcBorders>
            <w:shd w:val="clear" w:color="auto" w:fill="auto"/>
            <w:vAlign w:val="center"/>
          </w:tcPr>
          <w:p w14:paraId="41624C19" w14:textId="77777777" w:rsidR="00994C52" w:rsidRPr="008166DF" w:rsidRDefault="00C81D94">
            <w:pPr>
              <w:rPr>
                <w:sz w:val="20"/>
              </w:rPr>
            </w:pPr>
            <w:r w:rsidRPr="008166DF">
              <w:rPr>
                <w:sz w:val="20"/>
              </w:rPr>
              <w:t>6.0%</w:t>
            </w:r>
          </w:p>
        </w:tc>
        <w:tc>
          <w:tcPr>
            <w:tcW w:w="1273" w:type="dxa"/>
            <w:tcBorders>
              <w:top w:val="nil"/>
              <w:left w:val="nil"/>
              <w:bottom w:val="nil"/>
              <w:right w:val="nil"/>
            </w:tcBorders>
            <w:shd w:val="clear" w:color="auto" w:fill="auto"/>
            <w:vAlign w:val="center"/>
          </w:tcPr>
          <w:p w14:paraId="730E36CB" w14:textId="77777777" w:rsidR="00994C52" w:rsidRPr="008166DF" w:rsidRDefault="00C81D94">
            <w:pPr>
              <w:rPr>
                <w:sz w:val="20"/>
              </w:rPr>
            </w:pPr>
            <w:r w:rsidRPr="008166DF">
              <w:rPr>
                <w:sz w:val="20"/>
              </w:rPr>
              <w:t>3.4%</w:t>
            </w:r>
          </w:p>
        </w:tc>
        <w:tc>
          <w:tcPr>
            <w:tcW w:w="1299" w:type="dxa"/>
            <w:tcBorders>
              <w:top w:val="nil"/>
              <w:left w:val="nil"/>
              <w:bottom w:val="nil"/>
              <w:right w:val="nil"/>
            </w:tcBorders>
            <w:shd w:val="clear" w:color="auto" w:fill="auto"/>
            <w:vAlign w:val="center"/>
          </w:tcPr>
          <w:p w14:paraId="0358F02D" w14:textId="77777777" w:rsidR="00994C52" w:rsidRPr="008166DF" w:rsidRDefault="00C81D94">
            <w:pPr>
              <w:rPr>
                <w:sz w:val="20"/>
              </w:rPr>
            </w:pPr>
            <w:r w:rsidRPr="008166DF">
              <w:rPr>
                <w:sz w:val="20"/>
              </w:rPr>
              <w:t>6.7%</w:t>
            </w:r>
          </w:p>
        </w:tc>
      </w:tr>
      <w:tr w:rsidR="00F7172E" w14:paraId="1A24F0B9" w14:textId="77777777">
        <w:tc>
          <w:tcPr>
            <w:tcW w:w="3049" w:type="dxa"/>
            <w:tcBorders>
              <w:top w:val="nil"/>
              <w:left w:val="nil"/>
              <w:bottom w:val="nil"/>
              <w:right w:val="nil"/>
            </w:tcBorders>
            <w:shd w:val="clear" w:color="auto" w:fill="auto"/>
            <w:vAlign w:val="center"/>
          </w:tcPr>
          <w:p w14:paraId="2FC75927" w14:textId="77777777" w:rsidR="00994C52" w:rsidRPr="008166DF" w:rsidRDefault="00C81D94">
            <w:pPr>
              <w:rPr>
                <w:sz w:val="20"/>
              </w:rPr>
            </w:pPr>
            <w:r w:rsidRPr="008166DF">
              <w:rPr>
                <w:b/>
                <w:sz w:val="20"/>
              </w:rPr>
              <w:t>Body as a Whole</w:t>
            </w:r>
          </w:p>
        </w:tc>
        <w:tc>
          <w:tcPr>
            <w:tcW w:w="1587" w:type="dxa"/>
            <w:tcBorders>
              <w:top w:val="nil"/>
              <w:left w:val="nil"/>
              <w:bottom w:val="nil"/>
              <w:right w:val="nil"/>
            </w:tcBorders>
            <w:shd w:val="clear" w:color="auto" w:fill="auto"/>
            <w:vAlign w:val="center"/>
          </w:tcPr>
          <w:p w14:paraId="0DB3E97D" w14:textId="77777777" w:rsidR="00994C52" w:rsidRPr="008166DF" w:rsidRDefault="00C81D94">
            <w:pPr>
              <w:rPr>
                <w:sz w:val="20"/>
              </w:rPr>
            </w:pPr>
            <w:r w:rsidRPr="008166DF">
              <w:rPr>
                <w:sz w:val="20"/>
              </w:rPr>
              <w:t> </w:t>
            </w:r>
          </w:p>
        </w:tc>
        <w:tc>
          <w:tcPr>
            <w:tcW w:w="983" w:type="dxa"/>
            <w:tcBorders>
              <w:top w:val="nil"/>
              <w:left w:val="nil"/>
              <w:bottom w:val="nil"/>
              <w:right w:val="nil"/>
            </w:tcBorders>
            <w:shd w:val="clear" w:color="auto" w:fill="auto"/>
            <w:vAlign w:val="center"/>
          </w:tcPr>
          <w:p w14:paraId="4A111C5A" w14:textId="77777777" w:rsidR="00994C52" w:rsidRPr="008166DF" w:rsidRDefault="00C81D94">
            <w:pPr>
              <w:rPr>
                <w:sz w:val="20"/>
              </w:rPr>
            </w:pPr>
            <w:r w:rsidRPr="008166DF">
              <w:rPr>
                <w:sz w:val="20"/>
              </w:rPr>
              <w:t> </w:t>
            </w:r>
          </w:p>
        </w:tc>
        <w:tc>
          <w:tcPr>
            <w:tcW w:w="1279" w:type="dxa"/>
            <w:tcBorders>
              <w:top w:val="nil"/>
              <w:left w:val="nil"/>
              <w:bottom w:val="nil"/>
              <w:right w:val="nil"/>
            </w:tcBorders>
            <w:shd w:val="clear" w:color="auto" w:fill="auto"/>
            <w:vAlign w:val="center"/>
          </w:tcPr>
          <w:p w14:paraId="0D798E87" w14:textId="77777777" w:rsidR="00994C52" w:rsidRPr="008166DF" w:rsidRDefault="00C81D94">
            <w:pPr>
              <w:rPr>
                <w:sz w:val="20"/>
              </w:rPr>
            </w:pPr>
            <w:r w:rsidRPr="008166DF">
              <w:rPr>
                <w:sz w:val="20"/>
              </w:rPr>
              <w:t> </w:t>
            </w:r>
          </w:p>
        </w:tc>
        <w:tc>
          <w:tcPr>
            <w:tcW w:w="1273" w:type="dxa"/>
            <w:tcBorders>
              <w:top w:val="nil"/>
              <w:left w:val="nil"/>
              <w:bottom w:val="nil"/>
              <w:right w:val="nil"/>
            </w:tcBorders>
            <w:shd w:val="clear" w:color="auto" w:fill="auto"/>
            <w:vAlign w:val="center"/>
          </w:tcPr>
          <w:p w14:paraId="0B5D7EC1" w14:textId="77777777" w:rsidR="00994C52" w:rsidRPr="008166DF" w:rsidRDefault="00C81D94">
            <w:pPr>
              <w:rPr>
                <w:sz w:val="20"/>
              </w:rPr>
            </w:pPr>
            <w:r w:rsidRPr="008166DF">
              <w:rPr>
                <w:sz w:val="20"/>
              </w:rPr>
              <w:t> </w:t>
            </w:r>
          </w:p>
        </w:tc>
        <w:tc>
          <w:tcPr>
            <w:tcW w:w="1299" w:type="dxa"/>
            <w:tcBorders>
              <w:top w:val="nil"/>
              <w:left w:val="nil"/>
              <w:bottom w:val="nil"/>
              <w:right w:val="nil"/>
            </w:tcBorders>
            <w:shd w:val="clear" w:color="auto" w:fill="auto"/>
            <w:vAlign w:val="center"/>
          </w:tcPr>
          <w:p w14:paraId="1CD45DF3" w14:textId="77777777" w:rsidR="00994C52" w:rsidRPr="008166DF" w:rsidRDefault="00C81D94">
            <w:pPr>
              <w:rPr>
                <w:sz w:val="20"/>
              </w:rPr>
            </w:pPr>
            <w:r w:rsidRPr="008166DF">
              <w:rPr>
                <w:sz w:val="20"/>
              </w:rPr>
              <w:t> </w:t>
            </w:r>
          </w:p>
        </w:tc>
      </w:tr>
      <w:tr w:rsidR="00F7172E" w14:paraId="2AD18103" w14:textId="77777777">
        <w:tc>
          <w:tcPr>
            <w:tcW w:w="3049" w:type="dxa"/>
            <w:tcBorders>
              <w:top w:val="nil"/>
              <w:left w:val="nil"/>
              <w:bottom w:val="nil"/>
              <w:right w:val="nil"/>
            </w:tcBorders>
            <w:shd w:val="clear" w:color="auto" w:fill="auto"/>
            <w:vAlign w:val="center"/>
          </w:tcPr>
          <w:p w14:paraId="16339A96" w14:textId="77777777" w:rsidR="00994C52" w:rsidRPr="008166DF" w:rsidRDefault="00C81D94">
            <w:pPr>
              <w:rPr>
                <w:sz w:val="20"/>
              </w:rPr>
            </w:pPr>
            <w:r w:rsidRPr="008166DF">
              <w:rPr>
                <w:sz w:val="20"/>
              </w:rPr>
              <w:t>Back pain</w:t>
            </w:r>
          </w:p>
        </w:tc>
        <w:tc>
          <w:tcPr>
            <w:tcW w:w="1587" w:type="dxa"/>
            <w:tcBorders>
              <w:top w:val="nil"/>
              <w:left w:val="nil"/>
              <w:bottom w:val="nil"/>
              <w:right w:val="nil"/>
            </w:tcBorders>
            <w:shd w:val="clear" w:color="auto" w:fill="auto"/>
            <w:vAlign w:val="center"/>
          </w:tcPr>
          <w:p w14:paraId="54BE3ADE" w14:textId="77777777" w:rsidR="00994C52" w:rsidRPr="008166DF" w:rsidRDefault="00C81D94">
            <w:pPr>
              <w:rPr>
                <w:sz w:val="20"/>
              </w:rPr>
            </w:pPr>
            <w:r w:rsidRPr="008166DF">
              <w:rPr>
                <w:sz w:val="20"/>
              </w:rPr>
              <w:t>2.8%</w:t>
            </w:r>
          </w:p>
        </w:tc>
        <w:tc>
          <w:tcPr>
            <w:tcW w:w="983" w:type="dxa"/>
            <w:tcBorders>
              <w:top w:val="nil"/>
              <w:left w:val="nil"/>
              <w:bottom w:val="nil"/>
              <w:right w:val="nil"/>
            </w:tcBorders>
            <w:shd w:val="clear" w:color="auto" w:fill="auto"/>
            <w:vAlign w:val="center"/>
          </w:tcPr>
          <w:p w14:paraId="20E53057" w14:textId="77777777" w:rsidR="00994C52" w:rsidRPr="008166DF" w:rsidRDefault="00C81D94">
            <w:pPr>
              <w:rPr>
                <w:sz w:val="20"/>
              </w:rPr>
            </w:pPr>
            <w:r w:rsidRPr="008166DF">
              <w:rPr>
                <w:sz w:val="20"/>
              </w:rPr>
              <w:t>3.6%</w:t>
            </w:r>
          </w:p>
        </w:tc>
        <w:tc>
          <w:tcPr>
            <w:tcW w:w="1279" w:type="dxa"/>
            <w:tcBorders>
              <w:top w:val="nil"/>
              <w:left w:val="nil"/>
              <w:bottom w:val="nil"/>
              <w:right w:val="nil"/>
            </w:tcBorders>
            <w:shd w:val="clear" w:color="auto" w:fill="auto"/>
            <w:vAlign w:val="center"/>
          </w:tcPr>
          <w:p w14:paraId="137C3D58" w14:textId="77777777" w:rsidR="00994C52" w:rsidRPr="008166DF" w:rsidRDefault="00C81D94">
            <w:pPr>
              <w:rPr>
                <w:sz w:val="20"/>
              </w:rPr>
            </w:pPr>
            <w:r w:rsidRPr="008166DF">
              <w:rPr>
                <w:sz w:val="20"/>
              </w:rPr>
              <w:t>2.2%</w:t>
            </w:r>
          </w:p>
        </w:tc>
        <w:tc>
          <w:tcPr>
            <w:tcW w:w="1273" w:type="dxa"/>
            <w:tcBorders>
              <w:top w:val="nil"/>
              <w:left w:val="nil"/>
              <w:bottom w:val="nil"/>
              <w:right w:val="nil"/>
            </w:tcBorders>
            <w:shd w:val="clear" w:color="auto" w:fill="auto"/>
            <w:vAlign w:val="center"/>
          </w:tcPr>
          <w:p w14:paraId="204A143D" w14:textId="77777777" w:rsidR="00994C52" w:rsidRPr="008166DF" w:rsidRDefault="00C81D94">
            <w:pPr>
              <w:rPr>
                <w:sz w:val="20"/>
              </w:rPr>
            </w:pPr>
            <w:r w:rsidRPr="008166DF">
              <w:rPr>
                <w:sz w:val="20"/>
              </w:rPr>
              <w:t>2.6%</w:t>
            </w:r>
          </w:p>
        </w:tc>
        <w:tc>
          <w:tcPr>
            <w:tcW w:w="1299" w:type="dxa"/>
            <w:tcBorders>
              <w:top w:val="nil"/>
              <w:left w:val="nil"/>
              <w:bottom w:val="nil"/>
              <w:right w:val="nil"/>
            </w:tcBorders>
            <w:shd w:val="clear" w:color="auto" w:fill="auto"/>
            <w:vAlign w:val="center"/>
          </w:tcPr>
          <w:p w14:paraId="54F735A3" w14:textId="77777777" w:rsidR="00994C52" w:rsidRPr="008166DF" w:rsidRDefault="00C81D94">
            <w:pPr>
              <w:rPr>
                <w:sz w:val="20"/>
              </w:rPr>
            </w:pPr>
            <w:r w:rsidRPr="008166DF">
              <w:rPr>
                <w:sz w:val="20"/>
              </w:rPr>
              <w:t>0.9%</w:t>
            </w:r>
          </w:p>
        </w:tc>
      </w:tr>
      <w:tr w:rsidR="00F7172E" w14:paraId="303A3414" w14:textId="77777777">
        <w:tc>
          <w:tcPr>
            <w:tcW w:w="3049" w:type="dxa"/>
            <w:tcBorders>
              <w:top w:val="nil"/>
              <w:left w:val="nil"/>
              <w:bottom w:val="nil"/>
              <w:right w:val="nil"/>
            </w:tcBorders>
            <w:shd w:val="clear" w:color="auto" w:fill="auto"/>
            <w:vAlign w:val="center"/>
          </w:tcPr>
          <w:p w14:paraId="424F1EEA" w14:textId="77777777" w:rsidR="00994C52" w:rsidRPr="008166DF" w:rsidRDefault="00C81D94">
            <w:pPr>
              <w:rPr>
                <w:sz w:val="20"/>
              </w:rPr>
            </w:pPr>
            <w:r w:rsidRPr="008166DF">
              <w:rPr>
                <w:sz w:val="20"/>
              </w:rPr>
              <w:t>Peripheral edema</w:t>
            </w:r>
          </w:p>
        </w:tc>
        <w:tc>
          <w:tcPr>
            <w:tcW w:w="1587" w:type="dxa"/>
            <w:tcBorders>
              <w:top w:val="nil"/>
              <w:left w:val="nil"/>
              <w:bottom w:val="nil"/>
              <w:right w:val="nil"/>
            </w:tcBorders>
            <w:shd w:val="clear" w:color="auto" w:fill="auto"/>
            <w:vAlign w:val="center"/>
          </w:tcPr>
          <w:p w14:paraId="7061D424" w14:textId="77777777" w:rsidR="00994C52" w:rsidRPr="008166DF" w:rsidRDefault="00C81D94">
            <w:pPr>
              <w:rPr>
                <w:sz w:val="20"/>
              </w:rPr>
            </w:pPr>
            <w:r w:rsidRPr="008166DF">
              <w:rPr>
                <w:sz w:val="20"/>
              </w:rPr>
              <w:t>2.1%</w:t>
            </w:r>
          </w:p>
        </w:tc>
        <w:tc>
          <w:tcPr>
            <w:tcW w:w="983" w:type="dxa"/>
            <w:tcBorders>
              <w:top w:val="nil"/>
              <w:left w:val="nil"/>
              <w:bottom w:val="nil"/>
              <w:right w:val="nil"/>
            </w:tcBorders>
            <w:shd w:val="clear" w:color="auto" w:fill="auto"/>
            <w:vAlign w:val="center"/>
          </w:tcPr>
          <w:p w14:paraId="741460D0" w14:textId="77777777" w:rsidR="00994C52" w:rsidRPr="008166DF" w:rsidRDefault="00C81D94">
            <w:pPr>
              <w:rPr>
                <w:sz w:val="20"/>
              </w:rPr>
            </w:pPr>
            <w:r w:rsidRPr="008166DF">
              <w:rPr>
                <w:sz w:val="20"/>
              </w:rPr>
              <w:t>1.1%</w:t>
            </w:r>
          </w:p>
        </w:tc>
        <w:tc>
          <w:tcPr>
            <w:tcW w:w="1279" w:type="dxa"/>
            <w:tcBorders>
              <w:top w:val="nil"/>
              <w:left w:val="nil"/>
              <w:bottom w:val="nil"/>
              <w:right w:val="nil"/>
            </w:tcBorders>
            <w:shd w:val="clear" w:color="auto" w:fill="auto"/>
            <w:vAlign w:val="center"/>
          </w:tcPr>
          <w:p w14:paraId="4CD2EF97" w14:textId="77777777" w:rsidR="00994C52" w:rsidRPr="008166DF" w:rsidRDefault="00C81D94">
            <w:pPr>
              <w:rPr>
                <w:sz w:val="20"/>
              </w:rPr>
            </w:pPr>
            <w:r w:rsidRPr="008166DF">
              <w:rPr>
                <w:sz w:val="20"/>
              </w:rPr>
              <w:t>2.1%</w:t>
            </w:r>
          </w:p>
        </w:tc>
        <w:tc>
          <w:tcPr>
            <w:tcW w:w="1273" w:type="dxa"/>
            <w:tcBorders>
              <w:top w:val="nil"/>
              <w:left w:val="nil"/>
              <w:bottom w:val="nil"/>
              <w:right w:val="nil"/>
            </w:tcBorders>
            <w:shd w:val="clear" w:color="auto" w:fill="auto"/>
            <w:vAlign w:val="center"/>
          </w:tcPr>
          <w:p w14:paraId="533E6093" w14:textId="77777777" w:rsidR="00994C52" w:rsidRPr="008166DF" w:rsidRDefault="00C81D94">
            <w:pPr>
              <w:rPr>
                <w:sz w:val="20"/>
              </w:rPr>
            </w:pPr>
            <w:r w:rsidRPr="008166DF">
              <w:rPr>
                <w:sz w:val="20"/>
              </w:rPr>
              <w:t>1.0%</w:t>
            </w:r>
          </w:p>
        </w:tc>
        <w:tc>
          <w:tcPr>
            <w:tcW w:w="1299" w:type="dxa"/>
            <w:tcBorders>
              <w:top w:val="nil"/>
              <w:left w:val="nil"/>
              <w:bottom w:val="nil"/>
              <w:right w:val="nil"/>
            </w:tcBorders>
            <w:shd w:val="clear" w:color="auto" w:fill="auto"/>
            <w:vAlign w:val="center"/>
          </w:tcPr>
          <w:p w14:paraId="1B0BD6C0" w14:textId="77777777" w:rsidR="00994C52" w:rsidRPr="008166DF" w:rsidRDefault="00C81D94">
            <w:pPr>
              <w:rPr>
                <w:sz w:val="20"/>
              </w:rPr>
            </w:pPr>
            <w:r w:rsidRPr="008166DF">
              <w:rPr>
                <w:sz w:val="20"/>
              </w:rPr>
              <w:t>3.5%</w:t>
            </w:r>
          </w:p>
        </w:tc>
      </w:tr>
      <w:tr w:rsidR="00F7172E" w14:paraId="510E46B0" w14:textId="77777777">
        <w:tc>
          <w:tcPr>
            <w:tcW w:w="3049" w:type="dxa"/>
            <w:tcBorders>
              <w:top w:val="nil"/>
              <w:left w:val="nil"/>
              <w:bottom w:val="nil"/>
              <w:right w:val="nil"/>
            </w:tcBorders>
            <w:shd w:val="clear" w:color="auto" w:fill="auto"/>
            <w:vAlign w:val="center"/>
          </w:tcPr>
          <w:p w14:paraId="43ECC32D" w14:textId="77777777" w:rsidR="00994C52" w:rsidRPr="008166DF" w:rsidRDefault="00C81D94">
            <w:pPr>
              <w:rPr>
                <w:sz w:val="20"/>
              </w:rPr>
            </w:pPr>
            <w:r w:rsidRPr="008166DF">
              <w:rPr>
                <w:sz w:val="20"/>
              </w:rPr>
              <w:t>Injury-accidental</w:t>
            </w:r>
          </w:p>
        </w:tc>
        <w:tc>
          <w:tcPr>
            <w:tcW w:w="1587" w:type="dxa"/>
            <w:tcBorders>
              <w:top w:val="nil"/>
              <w:left w:val="nil"/>
              <w:bottom w:val="nil"/>
              <w:right w:val="nil"/>
            </w:tcBorders>
            <w:shd w:val="clear" w:color="auto" w:fill="auto"/>
            <w:vAlign w:val="center"/>
          </w:tcPr>
          <w:p w14:paraId="6D085C01" w14:textId="77777777" w:rsidR="00994C52" w:rsidRPr="008166DF" w:rsidRDefault="00C81D94">
            <w:pPr>
              <w:rPr>
                <w:sz w:val="20"/>
              </w:rPr>
            </w:pPr>
            <w:r w:rsidRPr="008166DF">
              <w:rPr>
                <w:sz w:val="20"/>
              </w:rPr>
              <w:t>2.9%</w:t>
            </w:r>
          </w:p>
        </w:tc>
        <w:tc>
          <w:tcPr>
            <w:tcW w:w="983" w:type="dxa"/>
            <w:tcBorders>
              <w:top w:val="nil"/>
              <w:left w:val="nil"/>
              <w:bottom w:val="nil"/>
              <w:right w:val="nil"/>
            </w:tcBorders>
            <w:shd w:val="clear" w:color="auto" w:fill="auto"/>
            <w:vAlign w:val="center"/>
          </w:tcPr>
          <w:p w14:paraId="74BE7737" w14:textId="77777777" w:rsidR="00994C52" w:rsidRPr="008166DF" w:rsidRDefault="00C81D94">
            <w:pPr>
              <w:rPr>
                <w:sz w:val="20"/>
              </w:rPr>
            </w:pPr>
            <w:r w:rsidRPr="008166DF">
              <w:rPr>
                <w:sz w:val="20"/>
              </w:rPr>
              <w:t>2.3%</w:t>
            </w:r>
          </w:p>
        </w:tc>
        <w:tc>
          <w:tcPr>
            <w:tcW w:w="1279" w:type="dxa"/>
            <w:tcBorders>
              <w:top w:val="nil"/>
              <w:left w:val="nil"/>
              <w:bottom w:val="nil"/>
              <w:right w:val="nil"/>
            </w:tcBorders>
            <w:shd w:val="clear" w:color="auto" w:fill="auto"/>
            <w:vAlign w:val="center"/>
          </w:tcPr>
          <w:p w14:paraId="49F065B3" w14:textId="77777777" w:rsidR="00994C52" w:rsidRPr="008166DF" w:rsidRDefault="00C81D94">
            <w:pPr>
              <w:rPr>
                <w:sz w:val="20"/>
              </w:rPr>
            </w:pPr>
            <w:r w:rsidRPr="008166DF">
              <w:rPr>
                <w:sz w:val="20"/>
              </w:rPr>
              <w:t>3.0%</w:t>
            </w:r>
          </w:p>
        </w:tc>
        <w:tc>
          <w:tcPr>
            <w:tcW w:w="1273" w:type="dxa"/>
            <w:tcBorders>
              <w:top w:val="nil"/>
              <w:left w:val="nil"/>
              <w:bottom w:val="nil"/>
              <w:right w:val="nil"/>
            </w:tcBorders>
            <w:shd w:val="clear" w:color="auto" w:fill="auto"/>
            <w:vAlign w:val="center"/>
          </w:tcPr>
          <w:p w14:paraId="267A7373" w14:textId="77777777" w:rsidR="00994C52" w:rsidRPr="008166DF" w:rsidRDefault="00C81D94">
            <w:pPr>
              <w:rPr>
                <w:sz w:val="20"/>
              </w:rPr>
            </w:pPr>
            <w:r w:rsidRPr="008166DF">
              <w:rPr>
                <w:sz w:val="20"/>
              </w:rPr>
              <w:t>2.6%</w:t>
            </w:r>
          </w:p>
        </w:tc>
        <w:tc>
          <w:tcPr>
            <w:tcW w:w="1299" w:type="dxa"/>
            <w:tcBorders>
              <w:top w:val="nil"/>
              <w:left w:val="nil"/>
              <w:bottom w:val="nil"/>
              <w:right w:val="nil"/>
            </w:tcBorders>
            <w:shd w:val="clear" w:color="auto" w:fill="auto"/>
            <w:vAlign w:val="center"/>
          </w:tcPr>
          <w:p w14:paraId="42ABBA13" w14:textId="77777777" w:rsidR="00994C52" w:rsidRPr="008166DF" w:rsidRDefault="00C81D94">
            <w:pPr>
              <w:rPr>
                <w:sz w:val="20"/>
              </w:rPr>
            </w:pPr>
            <w:r w:rsidRPr="008166DF">
              <w:rPr>
                <w:sz w:val="20"/>
              </w:rPr>
              <w:t>3.2%</w:t>
            </w:r>
          </w:p>
        </w:tc>
      </w:tr>
      <w:tr w:rsidR="00F7172E" w14:paraId="3393EC8C" w14:textId="77777777">
        <w:tc>
          <w:tcPr>
            <w:tcW w:w="5619" w:type="dxa"/>
            <w:gridSpan w:val="3"/>
            <w:tcBorders>
              <w:top w:val="nil"/>
              <w:left w:val="nil"/>
              <w:bottom w:val="nil"/>
              <w:right w:val="nil"/>
            </w:tcBorders>
            <w:shd w:val="clear" w:color="auto" w:fill="auto"/>
            <w:vAlign w:val="center"/>
          </w:tcPr>
          <w:p w14:paraId="2BBABB56" w14:textId="77777777" w:rsidR="00994C52" w:rsidRPr="008166DF" w:rsidRDefault="00C81D94">
            <w:pPr>
              <w:rPr>
                <w:sz w:val="20"/>
              </w:rPr>
            </w:pPr>
            <w:r w:rsidRPr="008166DF">
              <w:rPr>
                <w:b/>
                <w:sz w:val="20"/>
              </w:rPr>
              <w:t>Central and Peripheral Nervous System</w:t>
            </w:r>
          </w:p>
        </w:tc>
        <w:tc>
          <w:tcPr>
            <w:tcW w:w="1279" w:type="dxa"/>
            <w:tcBorders>
              <w:top w:val="nil"/>
              <w:left w:val="nil"/>
              <w:bottom w:val="nil"/>
              <w:right w:val="nil"/>
            </w:tcBorders>
            <w:shd w:val="clear" w:color="auto" w:fill="auto"/>
            <w:vAlign w:val="center"/>
          </w:tcPr>
          <w:p w14:paraId="35B18D36" w14:textId="77777777" w:rsidR="00994C52" w:rsidRPr="008166DF" w:rsidRDefault="00C81D94">
            <w:pPr>
              <w:rPr>
                <w:sz w:val="20"/>
              </w:rPr>
            </w:pPr>
            <w:r w:rsidRPr="008166DF">
              <w:rPr>
                <w:sz w:val="20"/>
              </w:rPr>
              <w:t> </w:t>
            </w:r>
          </w:p>
        </w:tc>
        <w:tc>
          <w:tcPr>
            <w:tcW w:w="1273" w:type="dxa"/>
            <w:tcBorders>
              <w:top w:val="nil"/>
              <w:left w:val="nil"/>
              <w:bottom w:val="nil"/>
              <w:right w:val="nil"/>
            </w:tcBorders>
            <w:shd w:val="clear" w:color="auto" w:fill="auto"/>
            <w:vAlign w:val="center"/>
          </w:tcPr>
          <w:p w14:paraId="77832894" w14:textId="77777777" w:rsidR="00994C52" w:rsidRPr="008166DF" w:rsidRDefault="00C81D94">
            <w:pPr>
              <w:rPr>
                <w:sz w:val="20"/>
              </w:rPr>
            </w:pPr>
            <w:r w:rsidRPr="008166DF">
              <w:rPr>
                <w:sz w:val="20"/>
              </w:rPr>
              <w:t> </w:t>
            </w:r>
          </w:p>
        </w:tc>
        <w:tc>
          <w:tcPr>
            <w:tcW w:w="1299" w:type="dxa"/>
            <w:tcBorders>
              <w:top w:val="nil"/>
              <w:left w:val="nil"/>
              <w:bottom w:val="nil"/>
              <w:right w:val="nil"/>
            </w:tcBorders>
            <w:shd w:val="clear" w:color="auto" w:fill="auto"/>
            <w:vAlign w:val="center"/>
          </w:tcPr>
          <w:p w14:paraId="7DB8BF68" w14:textId="77777777" w:rsidR="00994C52" w:rsidRPr="008166DF" w:rsidRDefault="00C81D94">
            <w:pPr>
              <w:rPr>
                <w:sz w:val="20"/>
              </w:rPr>
            </w:pPr>
            <w:r w:rsidRPr="008166DF">
              <w:rPr>
                <w:sz w:val="20"/>
              </w:rPr>
              <w:t> </w:t>
            </w:r>
          </w:p>
        </w:tc>
      </w:tr>
      <w:tr w:rsidR="00F7172E" w14:paraId="67D3FCFF" w14:textId="77777777">
        <w:tc>
          <w:tcPr>
            <w:tcW w:w="3049" w:type="dxa"/>
            <w:tcBorders>
              <w:top w:val="nil"/>
              <w:left w:val="nil"/>
              <w:bottom w:val="nil"/>
              <w:right w:val="nil"/>
            </w:tcBorders>
            <w:shd w:val="clear" w:color="auto" w:fill="auto"/>
            <w:vAlign w:val="center"/>
          </w:tcPr>
          <w:p w14:paraId="4CE682C3" w14:textId="77777777" w:rsidR="00994C52" w:rsidRPr="008166DF" w:rsidRDefault="00C81D94">
            <w:pPr>
              <w:rPr>
                <w:sz w:val="20"/>
              </w:rPr>
            </w:pPr>
            <w:r w:rsidRPr="008166DF">
              <w:rPr>
                <w:sz w:val="20"/>
              </w:rPr>
              <w:t>Dizziness</w:t>
            </w:r>
          </w:p>
        </w:tc>
        <w:tc>
          <w:tcPr>
            <w:tcW w:w="1587" w:type="dxa"/>
            <w:tcBorders>
              <w:top w:val="nil"/>
              <w:left w:val="nil"/>
              <w:bottom w:val="nil"/>
              <w:right w:val="nil"/>
            </w:tcBorders>
            <w:shd w:val="clear" w:color="auto" w:fill="auto"/>
            <w:vAlign w:val="center"/>
          </w:tcPr>
          <w:p w14:paraId="42334CC1" w14:textId="77777777" w:rsidR="00994C52" w:rsidRPr="008166DF" w:rsidRDefault="00C81D94">
            <w:pPr>
              <w:rPr>
                <w:sz w:val="20"/>
              </w:rPr>
            </w:pPr>
            <w:r w:rsidRPr="008166DF">
              <w:rPr>
                <w:sz w:val="20"/>
              </w:rPr>
              <w:t>2.0%</w:t>
            </w:r>
          </w:p>
        </w:tc>
        <w:tc>
          <w:tcPr>
            <w:tcW w:w="983" w:type="dxa"/>
            <w:tcBorders>
              <w:top w:val="nil"/>
              <w:left w:val="nil"/>
              <w:bottom w:val="nil"/>
              <w:right w:val="nil"/>
            </w:tcBorders>
            <w:shd w:val="clear" w:color="auto" w:fill="auto"/>
            <w:vAlign w:val="center"/>
          </w:tcPr>
          <w:p w14:paraId="451460C1" w14:textId="77777777" w:rsidR="00994C52" w:rsidRPr="008166DF" w:rsidRDefault="00C81D94">
            <w:pPr>
              <w:rPr>
                <w:sz w:val="20"/>
              </w:rPr>
            </w:pPr>
            <w:r w:rsidRPr="008166DF">
              <w:rPr>
                <w:sz w:val="20"/>
              </w:rPr>
              <w:t>1.7%</w:t>
            </w:r>
          </w:p>
        </w:tc>
        <w:tc>
          <w:tcPr>
            <w:tcW w:w="1279" w:type="dxa"/>
            <w:tcBorders>
              <w:top w:val="nil"/>
              <w:left w:val="nil"/>
              <w:bottom w:val="nil"/>
              <w:right w:val="nil"/>
            </w:tcBorders>
            <w:shd w:val="clear" w:color="auto" w:fill="auto"/>
            <w:vAlign w:val="center"/>
          </w:tcPr>
          <w:p w14:paraId="39D0A162" w14:textId="77777777" w:rsidR="00994C52" w:rsidRPr="008166DF" w:rsidRDefault="00C81D94">
            <w:pPr>
              <w:rPr>
                <w:sz w:val="20"/>
              </w:rPr>
            </w:pPr>
            <w:r w:rsidRPr="008166DF">
              <w:rPr>
                <w:sz w:val="20"/>
              </w:rPr>
              <w:t>2.6%</w:t>
            </w:r>
          </w:p>
        </w:tc>
        <w:tc>
          <w:tcPr>
            <w:tcW w:w="1273" w:type="dxa"/>
            <w:tcBorders>
              <w:top w:val="nil"/>
              <w:left w:val="nil"/>
              <w:bottom w:val="nil"/>
              <w:right w:val="nil"/>
            </w:tcBorders>
            <w:shd w:val="clear" w:color="auto" w:fill="auto"/>
            <w:vAlign w:val="center"/>
          </w:tcPr>
          <w:p w14:paraId="13CBFB34" w14:textId="77777777" w:rsidR="00994C52" w:rsidRPr="008166DF" w:rsidRDefault="00C81D94">
            <w:pPr>
              <w:rPr>
                <w:sz w:val="20"/>
              </w:rPr>
            </w:pPr>
            <w:r w:rsidRPr="008166DF">
              <w:rPr>
                <w:sz w:val="20"/>
              </w:rPr>
              <w:t>1.3%</w:t>
            </w:r>
          </w:p>
        </w:tc>
        <w:tc>
          <w:tcPr>
            <w:tcW w:w="1299" w:type="dxa"/>
            <w:tcBorders>
              <w:top w:val="nil"/>
              <w:left w:val="nil"/>
              <w:bottom w:val="nil"/>
              <w:right w:val="nil"/>
            </w:tcBorders>
            <w:shd w:val="clear" w:color="auto" w:fill="auto"/>
            <w:vAlign w:val="center"/>
          </w:tcPr>
          <w:p w14:paraId="1370C220" w14:textId="77777777" w:rsidR="00994C52" w:rsidRPr="008166DF" w:rsidRDefault="00C81D94">
            <w:pPr>
              <w:rPr>
                <w:sz w:val="20"/>
              </w:rPr>
            </w:pPr>
            <w:r w:rsidRPr="008166DF">
              <w:rPr>
                <w:sz w:val="20"/>
              </w:rPr>
              <w:t>2.3%</w:t>
            </w:r>
          </w:p>
        </w:tc>
      </w:tr>
      <w:tr w:rsidR="00F7172E" w14:paraId="3E61C28A" w14:textId="77777777">
        <w:tc>
          <w:tcPr>
            <w:tcW w:w="3049" w:type="dxa"/>
            <w:tcBorders>
              <w:top w:val="nil"/>
              <w:left w:val="nil"/>
              <w:bottom w:val="nil"/>
              <w:right w:val="nil"/>
            </w:tcBorders>
            <w:shd w:val="clear" w:color="auto" w:fill="auto"/>
            <w:vAlign w:val="center"/>
          </w:tcPr>
          <w:p w14:paraId="4A9DA564" w14:textId="77777777" w:rsidR="00994C52" w:rsidRPr="008166DF" w:rsidRDefault="00C81D94">
            <w:pPr>
              <w:rPr>
                <w:sz w:val="20"/>
              </w:rPr>
            </w:pPr>
            <w:r w:rsidRPr="008166DF">
              <w:rPr>
                <w:sz w:val="20"/>
              </w:rPr>
              <w:t>Headache</w:t>
            </w:r>
          </w:p>
        </w:tc>
        <w:tc>
          <w:tcPr>
            <w:tcW w:w="1587" w:type="dxa"/>
            <w:tcBorders>
              <w:top w:val="nil"/>
              <w:left w:val="nil"/>
              <w:bottom w:val="nil"/>
              <w:right w:val="nil"/>
            </w:tcBorders>
            <w:shd w:val="clear" w:color="auto" w:fill="auto"/>
            <w:vAlign w:val="center"/>
          </w:tcPr>
          <w:p w14:paraId="1CDED69B" w14:textId="77777777" w:rsidR="00994C52" w:rsidRPr="008166DF" w:rsidRDefault="00C81D94">
            <w:pPr>
              <w:rPr>
                <w:sz w:val="20"/>
              </w:rPr>
            </w:pPr>
            <w:r w:rsidRPr="008166DF">
              <w:rPr>
                <w:sz w:val="20"/>
              </w:rPr>
              <w:t>15.8%</w:t>
            </w:r>
          </w:p>
        </w:tc>
        <w:tc>
          <w:tcPr>
            <w:tcW w:w="983" w:type="dxa"/>
            <w:tcBorders>
              <w:top w:val="nil"/>
              <w:left w:val="nil"/>
              <w:bottom w:val="nil"/>
              <w:right w:val="nil"/>
            </w:tcBorders>
            <w:shd w:val="clear" w:color="auto" w:fill="auto"/>
            <w:vAlign w:val="center"/>
          </w:tcPr>
          <w:p w14:paraId="2BDBB3A7" w14:textId="77777777" w:rsidR="00994C52" w:rsidRPr="008166DF" w:rsidRDefault="00C81D94">
            <w:pPr>
              <w:rPr>
                <w:sz w:val="20"/>
              </w:rPr>
            </w:pPr>
            <w:r w:rsidRPr="008166DF">
              <w:rPr>
                <w:sz w:val="20"/>
              </w:rPr>
              <w:t>20.2%</w:t>
            </w:r>
          </w:p>
        </w:tc>
        <w:tc>
          <w:tcPr>
            <w:tcW w:w="1279" w:type="dxa"/>
            <w:tcBorders>
              <w:top w:val="nil"/>
              <w:left w:val="nil"/>
              <w:bottom w:val="nil"/>
              <w:right w:val="nil"/>
            </w:tcBorders>
            <w:shd w:val="clear" w:color="auto" w:fill="auto"/>
            <w:vAlign w:val="center"/>
          </w:tcPr>
          <w:p w14:paraId="2687E21D" w14:textId="77777777" w:rsidR="00994C52" w:rsidRPr="008166DF" w:rsidRDefault="00C81D94">
            <w:pPr>
              <w:rPr>
                <w:sz w:val="20"/>
              </w:rPr>
            </w:pPr>
            <w:r w:rsidRPr="008166DF">
              <w:rPr>
                <w:sz w:val="20"/>
              </w:rPr>
              <w:t>14.5%</w:t>
            </w:r>
          </w:p>
        </w:tc>
        <w:tc>
          <w:tcPr>
            <w:tcW w:w="1273" w:type="dxa"/>
            <w:tcBorders>
              <w:top w:val="nil"/>
              <w:left w:val="nil"/>
              <w:bottom w:val="nil"/>
              <w:right w:val="nil"/>
            </w:tcBorders>
            <w:shd w:val="clear" w:color="auto" w:fill="auto"/>
            <w:vAlign w:val="center"/>
          </w:tcPr>
          <w:p w14:paraId="45FA4136" w14:textId="77777777" w:rsidR="00994C52" w:rsidRPr="008166DF" w:rsidRDefault="00C81D94">
            <w:pPr>
              <w:rPr>
                <w:sz w:val="20"/>
              </w:rPr>
            </w:pPr>
            <w:r w:rsidRPr="008166DF">
              <w:rPr>
                <w:sz w:val="20"/>
              </w:rPr>
              <w:t>15.5%</w:t>
            </w:r>
          </w:p>
        </w:tc>
        <w:tc>
          <w:tcPr>
            <w:tcW w:w="1299" w:type="dxa"/>
            <w:tcBorders>
              <w:top w:val="nil"/>
              <w:left w:val="nil"/>
              <w:bottom w:val="nil"/>
              <w:right w:val="nil"/>
            </w:tcBorders>
            <w:shd w:val="clear" w:color="auto" w:fill="auto"/>
            <w:vAlign w:val="center"/>
          </w:tcPr>
          <w:p w14:paraId="2CA483D1" w14:textId="77777777" w:rsidR="00994C52" w:rsidRPr="008166DF" w:rsidRDefault="00C81D94">
            <w:pPr>
              <w:rPr>
                <w:sz w:val="20"/>
              </w:rPr>
            </w:pPr>
            <w:r w:rsidRPr="008166DF">
              <w:rPr>
                <w:sz w:val="20"/>
              </w:rPr>
              <w:t>15.4%</w:t>
            </w:r>
          </w:p>
        </w:tc>
      </w:tr>
      <w:tr w:rsidR="00F7172E" w14:paraId="07E09CB8" w14:textId="77777777">
        <w:tc>
          <w:tcPr>
            <w:tcW w:w="3049" w:type="dxa"/>
            <w:tcBorders>
              <w:top w:val="nil"/>
              <w:left w:val="nil"/>
              <w:bottom w:val="nil"/>
              <w:right w:val="nil"/>
            </w:tcBorders>
            <w:shd w:val="clear" w:color="auto" w:fill="auto"/>
            <w:vAlign w:val="center"/>
          </w:tcPr>
          <w:p w14:paraId="47710B43" w14:textId="77777777" w:rsidR="00994C52" w:rsidRPr="008166DF" w:rsidRDefault="00C81D94">
            <w:pPr>
              <w:rPr>
                <w:sz w:val="20"/>
              </w:rPr>
            </w:pPr>
            <w:r w:rsidRPr="008166DF">
              <w:rPr>
                <w:b/>
                <w:sz w:val="20"/>
              </w:rPr>
              <w:t>Psychiatric</w:t>
            </w:r>
          </w:p>
        </w:tc>
        <w:tc>
          <w:tcPr>
            <w:tcW w:w="1587" w:type="dxa"/>
            <w:tcBorders>
              <w:top w:val="nil"/>
              <w:left w:val="nil"/>
              <w:bottom w:val="nil"/>
              <w:right w:val="nil"/>
            </w:tcBorders>
            <w:shd w:val="clear" w:color="auto" w:fill="auto"/>
            <w:vAlign w:val="center"/>
          </w:tcPr>
          <w:p w14:paraId="56C9EF17" w14:textId="77777777" w:rsidR="00994C52" w:rsidRPr="008166DF" w:rsidRDefault="00C81D94">
            <w:pPr>
              <w:rPr>
                <w:sz w:val="20"/>
              </w:rPr>
            </w:pPr>
            <w:r w:rsidRPr="008166DF">
              <w:rPr>
                <w:sz w:val="20"/>
              </w:rPr>
              <w:t> </w:t>
            </w:r>
          </w:p>
        </w:tc>
        <w:tc>
          <w:tcPr>
            <w:tcW w:w="983" w:type="dxa"/>
            <w:tcBorders>
              <w:top w:val="nil"/>
              <w:left w:val="nil"/>
              <w:bottom w:val="nil"/>
              <w:right w:val="nil"/>
            </w:tcBorders>
            <w:shd w:val="clear" w:color="auto" w:fill="auto"/>
            <w:vAlign w:val="center"/>
          </w:tcPr>
          <w:p w14:paraId="1BE638D3" w14:textId="77777777" w:rsidR="00994C52" w:rsidRPr="008166DF" w:rsidRDefault="00C81D94">
            <w:pPr>
              <w:rPr>
                <w:sz w:val="20"/>
              </w:rPr>
            </w:pPr>
            <w:r w:rsidRPr="008166DF">
              <w:rPr>
                <w:sz w:val="20"/>
              </w:rPr>
              <w:t> </w:t>
            </w:r>
          </w:p>
        </w:tc>
        <w:tc>
          <w:tcPr>
            <w:tcW w:w="1279" w:type="dxa"/>
            <w:tcBorders>
              <w:top w:val="nil"/>
              <w:left w:val="nil"/>
              <w:bottom w:val="nil"/>
              <w:right w:val="nil"/>
            </w:tcBorders>
            <w:shd w:val="clear" w:color="auto" w:fill="auto"/>
            <w:vAlign w:val="center"/>
          </w:tcPr>
          <w:p w14:paraId="6A1EA69B" w14:textId="77777777" w:rsidR="00994C52" w:rsidRPr="008166DF" w:rsidRDefault="00C81D94">
            <w:pPr>
              <w:rPr>
                <w:sz w:val="20"/>
              </w:rPr>
            </w:pPr>
            <w:r w:rsidRPr="008166DF">
              <w:rPr>
                <w:sz w:val="20"/>
              </w:rPr>
              <w:t> </w:t>
            </w:r>
          </w:p>
        </w:tc>
        <w:tc>
          <w:tcPr>
            <w:tcW w:w="1273" w:type="dxa"/>
            <w:tcBorders>
              <w:top w:val="nil"/>
              <w:left w:val="nil"/>
              <w:bottom w:val="nil"/>
              <w:right w:val="nil"/>
            </w:tcBorders>
            <w:shd w:val="clear" w:color="auto" w:fill="auto"/>
            <w:vAlign w:val="center"/>
          </w:tcPr>
          <w:p w14:paraId="34EA6BBD" w14:textId="77777777" w:rsidR="00994C52" w:rsidRPr="008166DF" w:rsidRDefault="00C81D94">
            <w:pPr>
              <w:rPr>
                <w:sz w:val="20"/>
              </w:rPr>
            </w:pPr>
            <w:r w:rsidRPr="008166DF">
              <w:rPr>
                <w:sz w:val="20"/>
              </w:rPr>
              <w:t> </w:t>
            </w:r>
          </w:p>
        </w:tc>
        <w:tc>
          <w:tcPr>
            <w:tcW w:w="1299" w:type="dxa"/>
            <w:tcBorders>
              <w:top w:val="nil"/>
              <w:left w:val="nil"/>
              <w:bottom w:val="nil"/>
              <w:right w:val="nil"/>
            </w:tcBorders>
            <w:shd w:val="clear" w:color="auto" w:fill="auto"/>
            <w:vAlign w:val="center"/>
          </w:tcPr>
          <w:p w14:paraId="20340CED" w14:textId="77777777" w:rsidR="00994C52" w:rsidRPr="008166DF" w:rsidRDefault="00C81D94">
            <w:pPr>
              <w:rPr>
                <w:sz w:val="20"/>
              </w:rPr>
            </w:pPr>
            <w:r w:rsidRPr="008166DF">
              <w:rPr>
                <w:sz w:val="20"/>
              </w:rPr>
              <w:t> </w:t>
            </w:r>
          </w:p>
        </w:tc>
      </w:tr>
      <w:tr w:rsidR="00F7172E" w14:paraId="66DF0E15" w14:textId="77777777">
        <w:tc>
          <w:tcPr>
            <w:tcW w:w="3049" w:type="dxa"/>
            <w:tcBorders>
              <w:top w:val="nil"/>
              <w:left w:val="nil"/>
              <w:bottom w:val="nil"/>
              <w:right w:val="nil"/>
            </w:tcBorders>
            <w:shd w:val="clear" w:color="auto" w:fill="auto"/>
            <w:vAlign w:val="center"/>
          </w:tcPr>
          <w:p w14:paraId="4EE8F04C" w14:textId="77777777" w:rsidR="00994C52" w:rsidRPr="008166DF" w:rsidRDefault="00C81D94">
            <w:pPr>
              <w:rPr>
                <w:sz w:val="20"/>
              </w:rPr>
            </w:pPr>
            <w:r w:rsidRPr="008166DF">
              <w:rPr>
                <w:sz w:val="20"/>
              </w:rPr>
              <w:t>Insomnia</w:t>
            </w:r>
          </w:p>
        </w:tc>
        <w:tc>
          <w:tcPr>
            <w:tcW w:w="1587" w:type="dxa"/>
            <w:tcBorders>
              <w:top w:val="nil"/>
              <w:left w:val="nil"/>
              <w:bottom w:val="nil"/>
              <w:right w:val="nil"/>
            </w:tcBorders>
            <w:shd w:val="clear" w:color="auto" w:fill="auto"/>
            <w:vAlign w:val="center"/>
          </w:tcPr>
          <w:p w14:paraId="595768F4" w14:textId="77777777" w:rsidR="00994C52" w:rsidRPr="008166DF" w:rsidRDefault="00C81D94">
            <w:pPr>
              <w:rPr>
                <w:sz w:val="20"/>
              </w:rPr>
            </w:pPr>
            <w:r w:rsidRPr="008166DF">
              <w:rPr>
                <w:sz w:val="20"/>
              </w:rPr>
              <w:t>2.3%</w:t>
            </w:r>
          </w:p>
        </w:tc>
        <w:tc>
          <w:tcPr>
            <w:tcW w:w="983" w:type="dxa"/>
            <w:tcBorders>
              <w:top w:val="nil"/>
              <w:left w:val="nil"/>
              <w:bottom w:val="nil"/>
              <w:right w:val="nil"/>
            </w:tcBorders>
            <w:shd w:val="clear" w:color="auto" w:fill="auto"/>
            <w:vAlign w:val="center"/>
          </w:tcPr>
          <w:p w14:paraId="09622E36" w14:textId="77777777" w:rsidR="00994C52" w:rsidRPr="008166DF" w:rsidRDefault="00C81D94">
            <w:pPr>
              <w:rPr>
                <w:sz w:val="20"/>
              </w:rPr>
            </w:pPr>
            <w:r w:rsidRPr="008166DF">
              <w:rPr>
                <w:sz w:val="20"/>
              </w:rPr>
              <w:t>2.3%</w:t>
            </w:r>
          </w:p>
        </w:tc>
        <w:tc>
          <w:tcPr>
            <w:tcW w:w="1279" w:type="dxa"/>
            <w:tcBorders>
              <w:top w:val="nil"/>
              <w:left w:val="nil"/>
              <w:bottom w:val="nil"/>
              <w:right w:val="nil"/>
            </w:tcBorders>
            <w:shd w:val="clear" w:color="auto" w:fill="auto"/>
            <w:vAlign w:val="center"/>
          </w:tcPr>
          <w:p w14:paraId="169391BB" w14:textId="77777777" w:rsidR="00994C52" w:rsidRPr="008166DF" w:rsidRDefault="00C81D94">
            <w:pPr>
              <w:rPr>
                <w:sz w:val="20"/>
              </w:rPr>
            </w:pPr>
            <w:r w:rsidRPr="008166DF">
              <w:rPr>
                <w:sz w:val="20"/>
              </w:rPr>
              <w:t>2.9%</w:t>
            </w:r>
          </w:p>
        </w:tc>
        <w:tc>
          <w:tcPr>
            <w:tcW w:w="1273" w:type="dxa"/>
            <w:tcBorders>
              <w:top w:val="nil"/>
              <w:left w:val="nil"/>
              <w:bottom w:val="nil"/>
              <w:right w:val="nil"/>
            </w:tcBorders>
            <w:shd w:val="clear" w:color="auto" w:fill="auto"/>
            <w:vAlign w:val="center"/>
          </w:tcPr>
          <w:p w14:paraId="364A6AAE" w14:textId="77777777" w:rsidR="00994C52" w:rsidRPr="008166DF" w:rsidRDefault="00C81D94">
            <w:pPr>
              <w:rPr>
                <w:sz w:val="20"/>
              </w:rPr>
            </w:pPr>
            <w:r w:rsidRPr="008166DF">
              <w:rPr>
                <w:sz w:val="20"/>
              </w:rPr>
              <w:t>1.3%</w:t>
            </w:r>
          </w:p>
        </w:tc>
        <w:tc>
          <w:tcPr>
            <w:tcW w:w="1299" w:type="dxa"/>
            <w:tcBorders>
              <w:top w:val="nil"/>
              <w:left w:val="nil"/>
              <w:bottom w:val="nil"/>
              <w:right w:val="nil"/>
            </w:tcBorders>
            <w:shd w:val="clear" w:color="auto" w:fill="auto"/>
            <w:vAlign w:val="center"/>
          </w:tcPr>
          <w:p w14:paraId="5FEB7471" w14:textId="77777777" w:rsidR="00994C52" w:rsidRPr="008166DF" w:rsidRDefault="00C81D94">
            <w:pPr>
              <w:rPr>
                <w:sz w:val="20"/>
              </w:rPr>
            </w:pPr>
            <w:r w:rsidRPr="008166DF">
              <w:rPr>
                <w:sz w:val="20"/>
              </w:rPr>
              <w:t>1.4%</w:t>
            </w:r>
          </w:p>
        </w:tc>
      </w:tr>
      <w:tr w:rsidR="00F7172E" w14:paraId="6F74350B" w14:textId="77777777">
        <w:tc>
          <w:tcPr>
            <w:tcW w:w="3049" w:type="dxa"/>
            <w:tcBorders>
              <w:top w:val="nil"/>
              <w:left w:val="nil"/>
              <w:bottom w:val="nil"/>
              <w:right w:val="nil"/>
            </w:tcBorders>
            <w:shd w:val="clear" w:color="auto" w:fill="auto"/>
            <w:vAlign w:val="center"/>
          </w:tcPr>
          <w:p w14:paraId="162C1F36" w14:textId="77777777" w:rsidR="00994C52" w:rsidRPr="008166DF" w:rsidRDefault="00C81D94">
            <w:pPr>
              <w:rPr>
                <w:sz w:val="20"/>
              </w:rPr>
            </w:pPr>
            <w:r w:rsidRPr="008166DF">
              <w:rPr>
                <w:b/>
                <w:sz w:val="20"/>
              </w:rPr>
              <w:t>Respiratory</w:t>
            </w:r>
          </w:p>
        </w:tc>
        <w:tc>
          <w:tcPr>
            <w:tcW w:w="1587" w:type="dxa"/>
            <w:tcBorders>
              <w:top w:val="nil"/>
              <w:left w:val="nil"/>
              <w:bottom w:val="nil"/>
              <w:right w:val="nil"/>
            </w:tcBorders>
            <w:shd w:val="clear" w:color="auto" w:fill="auto"/>
            <w:vAlign w:val="center"/>
          </w:tcPr>
          <w:p w14:paraId="35B61D74" w14:textId="77777777" w:rsidR="00994C52" w:rsidRPr="008166DF" w:rsidRDefault="00C81D94">
            <w:pPr>
              <w:rPr>
                <w:sz w:val="20"/>
              </w:rPr>
            </w:pPr>
            <w:r w:rsidRPr="008166DF">
              <w:rPr>
                <w:sz w:val="20"/>
              </w:rPr>
              <w:t> </w:t>
            </w:r>
          </w:p>
        </w:tc>
        <w:tc>
          <w:tcPr>
            <w:tcW w:w="983" w:type="dxa"/>
            <w:tcBorders>
              <w:top w:val="nil"/>
              <w:left w:val="nil"/>
              <w:bottom w:val="nil"/>
              <w:right w:val="nil"/>
            </w:tcBorders>
            <w:shd w:val="clear" w:color="auto" w:fill="auto"/>
            <w:vAlign w:val="center"/>
          </w:tcPr>
          <w:p w14:paraId="2694C5E1" w14:textId="77777777" w:rsidR="00994C52" w:rsidRPr="008166DF" w:rsidRDefault="00C81D94">
            <w:pPr>
              <w:rPr>
                <w:sz w:val="20"/>
              </w:rPr>
            </w:pPr>
            <w:r w:rsidRPr="008166DF">
              <w:rPr>
                <w:sz w:val="20"/>
              </w:rPr>
              <w:t> </w:t>
            </w:r>
          </w:p>
        </w:tc>
        <w:tc>
          <w:tcPr>
            <w:tcW w:w="1279" w:type="dxa"/>
            <w:tcBorders>
              <w:top w:val="nil"/>
              <w:left w:val="nil"/>
              <w:bottom w:val="nil"/>
              <w:right w:val="nil"/>
            </w:tcBorders>
            <w:shd w:val="clear" w:color="auto" w:fill="auto"/>
            <w:vAlign w:val="center"/>
          </w:tcPr>
          <w:p w14:paraId="3478214E" w14:textId="77777777" w:rsidR="00994C52" w:rsidRPr="008166DF" w:rsidRDefault="00C81D94">
            <w:pPr>
              <w:rPr>
                <w:sz w:val="20"/>
              </w:rPr>
            </w:pPr>
            <w:r w:rsidRPr="008166DF">
              <w:rPr>
                <w:sz w:val="20"/>
              </w:rPr>
              <w:t> </w:t>
            </w:r>
          </w:p>
        </w:tc>
        <w:tc>
          <w:tcPr>
            <w:tcW w:w="1273" w:type="dxa"/>
            <w:tcBorders>
              <w:top w:val="nil"/>
              <w:left w:val="nil"/>
              <w:bottom w:val="nil"/>
              <w:right w:val="nil"/>
            </w:tcBorders>
            <w:shd w:val="clear" w:color="auto" w:fill="auto"/>
            <w:vAlign w:val="center"/>
          </w:tcPr>
          <w:p w14:paraId="7FA27BA2" w14:textId="77777777" w:rsidR="00994C52" w:rsidRPr="008166DF" w:rsidRDefault="00C81D94">
            <w:pPr>
              <w:rPr>
                <w:sz w:val="20"/>
              </w:rPr>
            </w:pPr>
            <w:r w:rsidRPr="008166DF">
              <w:rPr>
                <w:sz w:val="20"/>
              </w:rPr>
              <w:t> </w:t>
            </w:r>
          </w:p>
        </w:tc>
        <w:tc>
          <w:tcPr>
            <w:tcW w:w="1299" w:type="dxa"/>
            <w:tcBorders>
              <w:top w:val="nil"/>
              <w:left w:val="nil"/>
              <w:bottom w:val="nil"/>
              <w:right w:val="nil"/>
            </w:tcBorders>
            <w:shd w:val="clear" w:color="auto" w:fill="auto"/>
            <w:vAlign w:val="center"/>
          </w:tcPr>
          <w:p w14:paraId="176DEEF0" w14:textId="77777777" w:rsidR="00994C52" w:rsidRPr="008166DF" w:rsidRDefault="00C81D94">
            <w:pPr>
              <w:rPr>
                <w:sz w:val="20"/>
              </w:rPr>
            </w:pPr>
            <w:r w:rsidRPr="008166DF">
              <w:rPr>
                <w:sz w:val="20"/>
              </w:rPr>
              <w:t> </w:t>
            </w:r>
          </w:p>
        </w:tc>
      </w:tr>
      <w:tr w:rsidR="00F7172E" w14:paraId="3B9832A7" w14:textId="77777777">
        <w:tc>
          <w:tcPr>
            <w:tcW w:w="3049" w:type="dxa"/>
            <w:tcBorders>
              <w:top w:val="nil"/>
              <w:left w:val="nil"/>
              <w:bottom w:val="nil"/>
              <w:right w:val="nil"/>
            </w:tcBorders>
            <w:shd w:val="clear" w:color="auto" w:fill="auto"/>
            <w:vAlign w:val="center"/>
          </w:tcPr>
          <w:p w14:paraId="5823C840" w14:textId="77777777" w:rsidR="00994C52" w:rsidRPr="008166DF" w:rsidRDefault="00C81D94">
            <w:pPr>
              <w:rPr>
                <w:sz w:val="20"/>
              </w:rPr>
            </w:pPr>
            <w:r w:rsidRPr="008166DF">
              <w:rPr>
                <w:sz w:val="20"/>
              </w:rPr>
              <w:t>Pharyngitis</w:t>
            </w:r>
          </w:p>
        </w:tc>
        <w:tc>
          <w:tcPr>
            <w:tcW w:w="1587" w:type="dxa"/>
            <w:tcBorders>
              <w:top w:val="nil"/>
              <w:left w:val="nil"/>
              <w:bottom w:val="nil"/>
              <w:right w:val="nil"/>
            </w:tcBorders>
            <w:shd w:val="clear" w:color="auto" w:fill="auto"/>
            <w:vAlign w:val="center"/>
          </w:tcPr>
          <w:p w14:paraId="6FC636C2" w14:textId="77777777" w:rsidR="00994C52" w:rsidRPr="008166DF" w:rsidRDefault="00C81D94">
            <w:pPr>
              <w:rPr>
                <w:sz w:val="20"/>
              </w:rPr>
            </w:pPr>
            <w:r w:rsidRPr="008166DF">
              <w:rPr>
                <w:sz w:val="20"/>
              </w:rPr>
              <w:t>2.3%</w:t>
            </w:r>
          </w:p>
        </w:tc>
        <w:tc>
          <w:tcPr>
            <w:tcW w:w="983" w:type="dxa"/>
            <w:tcBorders>
              <w:top w:val="nil"/>
              <w:left w:val="nil"/>
              <w:bottom w:val="nil"/>
              <w:right w:val="nil"/>
            </w:tcBorders>
            <w:shd w:val="clear" w:color="auto" w:fill="auto"/>
            <w:vAlign w:val="center"/>
          </w:tcPr>
          <w:p w14:paraId="222FA5D1" w14:textId="77777777" w:rsidR="00994C52" w:rsidRPr="008166DF" w:rsidRDefault="00C81D94">
            <w:pPr>
              <w:rPr>
                <w:sz w:val="20"/>
              </w:rPr>
            </w:pPr>
            <w:r w:rsidRPr="008166DF">
              <w:rPr>
                <w:sz w:val="20"/>
              </w:rPr>
              <w:t>1.1%</w:t>
            </w:r>
          </w:p>
        </w:tc>
        <w:tc>
          <w:tcPr>
            <w:tcW w:w="1279" w:type="dxa"/>
            <w:tcBorders>
              <w:top w:val="nil"/>
              <w:left w:val="nil"/>
              <w:bottom w:val="nil"/>
              <w:right w:val="nil"/>
            </w:tcBorders>
            <w:shd w:val="clear" w:color="auto" w:fill="auto"/>
            <w:vAlign w:val="center"/>
          </w:tcPr>
          <w:p w14:paraId="18F907CA" w14:textId="77777777" w:rsidR="00994C52" w:rsidRPr="008166DF" w:rsidRDefault="00C81D94">
            <w:pPr>
              <w:rPr>
                <w:sz w:val="20"/>
              </w:rPr>
            </w:pPr>
            <w:r w:rsidRPr="008166DF">
              <w:rPr>
                <w:sz w:val="20"/>
              </w:rPr>
              <w:t>1.7%</w:t>
            </w:r>
          </w:p>
        </w:tc>
        <w:tc>
          <w:tcPr>
            <w:tcW w:w="1273" w:type="dxa"/>
            <w:tcBorders>
              <w:top w:val="nil"/>
              <w:left w:val="nil"/>
              <w:bottom w:val="nil"/>
              <w:right w:val="nil"/>
            </w:tcBorders>
            <w:shd w:val="clear" w:color="auto" w:fill="auto"/>
            <w:vAlign w:val="center"/>
          </w:tcPr>
          <w:p w14:paraId="24AC8117" w14:textId="77777777" w:rsidR="00994C52" w:rsidRPr="008166DF" w:rsidRDefault="00C81D94">
            <w:pPr>
              <w:rPr>
                <w:sz w:val="20"/>
              </w:rPr>
            </w:pPr>
            <w:r w:rsidRPr="008166DF">
              <w:rPr>
                <w:sz w:val="20"/>
              </w:rPr>
              <w:t>1.6%</w:t>
            </w:r>
          </w:p>
        </w:tc>
        <w:tc>
          <w:tcPr>
            <w:tcW w:w="1299" w:type="dxa"/>
            <w:tcBorders>
              <w:top w:val="nil"/>
              <w:left w:val="nil"/>
              <w:bottom w:val="nil"/>
              <w:right w:val="nil"/>
            </w:tcBorders>
            <w:shd w:val="clear" w:color="auto" w:fill="auto"/>
            <w:vAlign w:val="center"/>
          </w:tcPr>
          <w:p w14:paraId="08E10562" w14:textId="77777777" w:rsidR="00994C52" w:rsidRPr="008166DF" w:rsidRDefault="00C81D94">
            <w:pPr>
              <w:rPr>
                <w:sz w:val="20"/>
              </w:rPr>
            </w:pPr>
            <w:r w:rsidRPr="008166DF">
              <w:rPr>
                <w:sz w:val="20"/>
              </w:rPr>
              <w:t>2.6%</w:t>
            </w:r>
          </w:p>
        </w:tc>
      </w:tr>
      <w:tr w:rsidR="00F7172E" w14:paraId="6157A960" w14:textId="77777777">
        <w:tc>
          <w:tcPr>
            <w:tcW w:w="3049" w:type="dxa"/>
            <w:tcBorders>
              <w:top w:val="nil"/>
              <w:left w:val="nil"/>
              <w:bottom w:val="nil"/>
              <w:right w:val="nil"/>
            </w:tcBorders>
            <w:shd w:val="clear" w:color="auto" w:fill="auto"/>
            <w:vAlign w:val="center"/>
          </w:tcPr>
          <w:p w14:paraId="58DC1765" w14:textId="77777777" w:rsidR="00994C52" w:rsidRPr="008166DF" w:rsidRDefault="00C81D94">
            <w:pPr>
              <w:rPr>
                <w:sz w:val="20"/>
              </w:rPr>
            </w:pPr>
            <w:r w:rsidRPr="008166DF">
              <w:rPr>
                <w:sz w:val="20"/>
              </w:rPr>
              <w:t>Rhinitis</w:t>
            </w:r>
          </w:p>
        </w:tc>
        <w:tc>
          <w:tcPr>
            <w:tcW w:w="1587" w:type="dxa"/>
            <w:tcBorders>
              <w:top w:val="nil"/>
              <w:left w:val="nil"/>
              <w:bottom w:val="nil"/>
              <w:right w:val="nil"/>
            </w:tcBorders>
            <w:shd w:val="clear" w:color="auto" w:fill="auto"/>
            <w:vAlign w:val="center"/>
          </w:tcPr>
          <w:p w14:paraId="0E7A58A8" w14:textId="77777777" w:rsidR="00994C52" w:rsidRPr="008166DF" w:rsidRDefault="00C81D94">
            <w:pPr>
              <w:rPr>
                <w:sz w:val="20"/>
              </w:rPr>
            </w:pPr>
            <w:r w:rsidRPr="008166DF">
              <w:rPr>
                <w:sz w:val="20"/>
              </w:rPr>
              <w:t>2.0%</w:t>
            </w:r>
          </w:p>
        </w:tc>
        <w:tc>
          <w:tcPr>
            <w:tcW w:w="983" w:type="dxa"/>
            <w:tcBorders>
              <w:top w:val="nil"/>
              <w:left w:val="nil"/>
              <w:bottom w:val="nil"/>
              <w:right w:val="nil"/>
            </w:tcBorders>
            <w:shd w:val="clear" w:color="auto" w:fill="auto"/>
            <w:vAlign w:val="center"/>
          </w:tcPr>
          <w:p w14:paraId="06A7EC24" w14:textId="77777777" w:rsidR="00994C52" w:rsidRPr="008166DF" w:rsidRDefault="00C81D94">
            <w:pPr>
              <w:rPr>
                <w:sz w:val="20"/>
              </w:rPr>
            </w:pPr>
            <w:r w:rsidRPr="008166DF">
              <w:rPr>
                <w:sz w:val="20"/>
              </w:rPr>
              <w:t>1.3%</w:t>
            </w:r>
          </w:p>
        </w:tc>
        <w:tc>
          <w:tcPr>
            <w:tcW w:w="1279" w:type="dxa"/>
            <w:tcBorders>
              <w:top w:val="nil"/>
              <w:left w:val="nil"/>
              <w:bottom w:val="nil"/>
              <w:right w:val="nil"/>
            </w:tcBorders>
            <w:shd w:val="clear" w:color="auto" w:fill="auto"/>
            <w:vAlign w:val="center"/>
          </w:tcPr>
          <w:p w14:paraId="731AE303" w14:textId="77777777" w:rsidR="00994C52" w:rsidRPr="008166DF" w:rsidRDefault="00C81D94">
            <w:pPr>
              <w:rPr>
                <w:sz w:val="20"/>
              </w:rPr>
            </w:pPr>
            <w:r w:rsidRPr="008166DF">
              <w:rPr>
                <w:sz w:val="20"/>
              </w:rPr>
              <w:t>2.4%</w:t>
            </w:r>
          </w:p>
        </w:tc>
        <w:tc>
          <w:tcPr>
            <w:tcW w:w="1273" w:type="dxa"/>
            <w:tcBorders>
              <w:top w:val="nil"/>
              <w:left w:val="nil"/>
              <w:bottom w:val="nil"/>
              <w:right w:val="nil"/>
            </w:tcBorders>
            <w:shd w:val="clear" w:color="auto" w:fill="auto"/>
            <w:vAlign w:val="center"/>
          </w:tcPr>
          <w:p w14:paraId="6983E44C" w14:textId="77777777" w:rsidR="00994C52" w:rsidRPr="008166DF" w:rsidRDefault="00C81D94">
            <w:pPr>
              <w:rPr>
                <w:sz w:val="20"/>
              </w:rPr>
            </w:pPr>
            <w:r w:rsidRPr="008166DF">
              <w:rPr>
                <w:sz w:val="20"/>
              </w:rPr>
              <w:t>2.3%</w:t>
            </w:r>
          </w:p>
        </w:tc>
        <w:tc>
          <w:tcPr>
            <w:tcW w:w="1299" w:type="dxa"/>
            <w:tcBorders>
              <w:top w:val="nil"/>
              <w:left w:val="nil"/>
              <w:bottom w:val="nil"/>
              <w:right w:val="nil"/>
            </w:tcBorders>
            <w:shd w:val="clear" w:color="auto" w:fill="auto"/>
            <w:vAlign w:val="center"/>
          </w:tcPr>
          <w:p w14:paraId="03DA1B58" w14:textId="77777777" w:rsidR="00994C52" w:rsidRPr="008166DF" w:rsidRDefault="00C81D94">
            <w:pPr>
              <w:rPr>
                <w:sz w:val="20"/>
              </w:rPr>
            </w:pPr>
            <w:r w:rsidRPr="008166DF">
              <w:rPr>
                <w:sz w:val="20"/>
              </w:rPr>
              <w:t>0.6%</w:t>
            </w:r>
          </w:p>
        </w:tc>
      </w:tr>
      <w:tr w:rsidR="00F7172E" w14:paraId="66CD22EE" w14:textId="77777777">
        <w:tc>
          <w:tcPr>
            <w:tcW w:w="3049" w:type="dxa"/>
            <w:tcBorders>
              <w:top w:val="nil"/>
              <w:left w:val="nil"/>
              <w:bottom w:val="nil"/>
              <w:right w:val="nil"/>
            </w:tcBorders>
            <w:shd w:val="clear" w:color="auto" w:fill="auto"/>
            <w:vAlign w:val="center"/>
          </w:tcPr>
          <w:p w14:paraId="7B09C0BB" w14:textId="77777777" w:rsidR="00994C52" w:rsidRPr="008166DF" w:rsidRDefault="00C81D94">
            <w:pPr>
              <w:rPr>
                <w:sz w:val="20"/>
              </w:rPr>
            </w:pPr>
            <w:r w:rsidRPr="008166DF">
              <w:rPr>
                <w:sz w:val="20"/>
              </w:rPr>
              <w:t>Sinusitis</w:t>
            </w:r>
          </w:p>
        </w:tc>
        <w:tc>
          <w:tcPr>
            <w:tcW w:w="1587" w:type="dxa"/>
            <w:tcBorders>
              <w:top w:val="nil"/>
              <w:left w:val="nil"/>
              <w:bottom w:val="nil"/>
              <w:right w:val="nil"/>
            </w:tcBorders>
            <w:shd w:val="clear" w:color="auto" w:fill="auto"/>
            <w:vAlign w:val="center"/>
          </w:tcPr>
          <w:p w14:paraId="4033C59D" w14:textId="77777777" w:rsidR="00994C52" w:rsidRPr="008166DF" w:rsidRDefault="00C81D94">
            <w:pPr>
              <w:rPr>
                <w:sz w:val="20"/>
              </w:rPr>
            </w:pPr>
            <w:r w:rsidRPr="008166DF">
              <w:rPr>
                <w:sz w:val="20"/>
              </w:rPr>
              <w:t>5.0%</w:t>
            </w:r>
          </w:p>
        </w:tc>
        <w:tc>
          <w:tcPr>
            <w:tcW w:w="983" w:type="dxa"/>
            <w:tcBorders>
              <w:top w:val="nil"/>
              <w:left w:val="nil"/>
              <w:bottom w:val="nil"/>
              <w:right w:val="nil"/>
            </w:tcBorders>
            <w:shd w:val="clear" w:color="auto" w:fill="auto"/>
            <w:vAlign w:val="center"/>
          </w:tcPr>
          <w:p w14:paraId="1D30DF4B" w14:textId="77777777" w:rsidR="00994C52" w:rsidRPr="008166DF" w:rsidRDefault="00C81D94">
            <w:pPr>
              <w:rPr>
                <w:sz w:val="20"/>
              </w:rPr>
            </w:pPr>
            <w:r w:rsidRPr="008166DF">
              <w:rPr>
                <w:sz w:val="20"/>
              </w:rPr>
              <w:t>4.3%</w:t>
            </w:r>
          </w:p>
        </w:tc>
        <w:tc>
          <w:tcPr>
            <w:tcW w:w="1279" w:type="dxa"/>
            <w:tcBorders>
              <w:top w:val="nil"/>
              <w:left w:val="nil"/>
              <w:bottom w:val="nil"/>
              <w:right w:val="nil"/>
            </w:tcBorders>
            <w:shd w:val="clear" w:color="auto" w:fill="auto"/>
            <w:vAlign w:val="center"/>
          </w:tcPr>
          <w:p w14:paraId="76F3101E" w14:textId="77777777" w:rsidR="00994C52" w:rsidRPr="008166DF" w:rsidRDefault="00C81D94">
            <w:pPr>
              <w:rPr>
                <w:sz w:val="20"/>
              </w:rPr>
            </w:pPr>
            <w:r w:rsidRPr="008166DF">
              <w:rPr>
                <w:sz w:val="20"/>
              </w:rPr>
              <w:t>4.0%</w:t>
            </w:r>
          </w:p>
        </w:tc>
        <w:tc>
          <w:tcPr>
            <w:tcW w:w="1273" w:type="dxa"/>
            <w:tcBorders>
              <w:top w:val="nil"/>
              <w:left w:val="nil"/>
              <w:bottom w:val="nil"/>
              <w:right w:val="nil"/>
            </w:tcBorders>
            <w:shd w:val="clear" w:color="auto" w:fill="auto"/>
            <w:vAlign w:val="center"/>
          </w:tcPr>
          <w:p w14:paraId="65BE40DD" w14:textId="77777777" w:rsidR="00994C52" w:rsidRPr="008166DF" w:rsidRDefault="00C81D94">
            <w:pPr>
              <w:rPr>
                <w:sz w:val="20"/>
              </w:rPr>
            </w:pPr>
            <w:r w:rsidRPr="008166DF">
              <w:rPr>
                <w:sz w:val="20"/>
              </w:rPr>
              <w:t>5.4%</w:t>
            </w:r>
          </w:p>
        </w:tc>
        <w:tc>
          <w:tcPr>
            <w:tcW w:w="1299" w:type="dxa"/>
            <w:tcBorders>
              <w:top w:val="nil"/>
              <w:left w:val="nil"/>
              <w:bottom w:val="nil"/>
              <w:right w:val="nil"/>
            </w:tcBorders>
            <w:shd w:val="clear" w:color="auto" w:fill="auto"/>
            <w:vAlign w:val="center"/>
          </w:tcPr>
          <w:p w14:paraId="4ECB42C3" w14:textId="77777777" w:rsidR="00994C52" w:rsidRPr="008166DF" w:rsidRDefault="00C81D94">
            <w:pPr>
              <w:rPr>
                <w:sz w:val="20"/>
              </w:rPr>
            </w:pPr>
            <w:r w:rsidRPr="008166DF">
              <w:rPr>
                <w:sz w:val="20"/>
              </w:rPr>
              <w:t>5.8%</w:t>
            </w:r>
          </w:p>
        </w:tc>
      </w:tr>
      <w:tr w:rsidR="00F7172E" w14:paraId="59DE67B6" w14:textId="77777777">
        <w:tc>
          <w:tcPr>
            <w:tcW w:w="3049" w:type="dxa"/>
            <w:tcBorders>
              <w:top w:val="nil"/>
              <w:left w:val="nil"/>
              <w:bottom w:val="nil"/>
              <w:right w:val="nil"/>
            </w:tcBorders>
            <w:shd w:val="clear" w:color="auto" w:fill="auto"/>
            <w:vAlign w:val="center"/>
          </w:tcPr>
          <w:p w14:paraId="66C1FA79" w14:textId="77777777" w:rsidR="00994C52" w:rsidRPr="008166DF" w:rsidRDefault="00C81D94">
            <w:pPr>
              <w:rPr>
                <w:sz w:val="20"/>
              </w:rPr>
            </w:pPr>
            <w:r w:rsidRPr="008166DF">
              <w:rPr>
                <w:sz w:val="20"/>
              </w:rPr>
              <w:t>Upper respiratory tract infection</w:t>
            </w:r>
          </w:p>
        </w:tc>
        <w:tc>
          <w:tcPr>
            <w:tcW w:w="1587" w:type="dxa"/>
            <w:tcBorders>
              <w:top w:val="nil"/>
              <w:left w:val="nil"/>
              <w:bottom w:val="nil"/>
              <w:right w:val="nil"/>
            </w:tcBorders>
            <w:shd w:val="clear" w:color="auto" w:fill="auto"/>
            <w:vAlign w:val="center"/>
          </w:tcPr>
          <w:p w14:paraId="3AB2D105" w14:textId="77777777" w:rsidR="00994C52" w:rsidRPr="008166DF" w:rsidRDefault="00C81D94">
            <w:pPr>
              <w:rPr>
                <w:sz w:val="20"/>
              </w:rPr>
            </w:pPr>
            <w:r w:rsidRPr="008166DF">
              <w:rPr>
                <w:sz w:val="20"/>
              </w:rPr>
              <w:t>8.1%</w:t>
            </w:r>
          </w:p>
        </w:tc>
        <w:tc>
          <w:tcPr>
            <w:tcW w:w="983" w:type="dxa"/>
            <w:tcBorders>
              <w:top w:val="nil"/>
              <w:left w:val="nil"/>
              <w:bottom w:val="nil"/>
              <w:right w:val="nil"/>
            </w:tcBorders>
            <w:shd w:val="clear" w:color="auto" w:fill="auto"/>
            <w:vAlign w:val="center"/>
          </w:tcPr>
          <w:p w14:paraId="79097738" w14:textId="77777777" w:rsidR="00994C52" w:rsidRPr="008166DF" w:rsidRDefault="00C81D94">
            <w:pPr>
              <w:rPr>
                <w:sz w:val="20"/>
              </w:rPr>
            </w:pPr>
            <w:r w:rsidRPr="008166DF">
              <w:rPr>
                <w:sz w:val="20"/>
              </w:rPr>
              <w:t>6.7%</w:t>
            </w:r>
          </w:p>
        </w:tc>
        <w:tc>
          <w:tcPr>
            <w:tcW w:w="1279" w:type="dxa"/>
            <w:tcBorders>
              <w:top w:val="nil"/>
              <w:left w:val="nil"/>
              <w:bottom w:val="nil"/>
              <w:right w:val="nil"/>
            </w:tcBorders>
            <w:shd w:val="clear" w:color="auto" w:fill="auto"/>
            <w:vAlign w:val="center"/>
          </w:tcPr>
          <w:p w14:paraId="7B2F8757" w14:textId="77777777" w:rsidR="00994C52" w:rsidRPr="008166DF" w:rsidRDefault="00C81D94">
            <w:pPr>
              <w:rPr>
                <w:sz w:val="20"/>
              </w:rPr>
            </w:pPr>
            <w:r w:rsidRPr="008166DF">
              <w:rPr>
                <w:sz w:val="20"/>
              </w:rPr>
              <w:t>9.9%</w:t>
            </w:r>
          </w:p>
        </w:tc>
        <w:tc>
          <w:tcPr>
            <w:tcW w:w="1273" w:type="dxa"/>
            <w:tcBorders>
              <w:top w:val="nil"/>
              <w:left w:val="nil"/>
              <w:bottom w:val="nil"/>
              <w:right w:val="nil"/>
            </w:tcBorders>
            <w:shd w:val="clear" w:color="auto" w:fill="auto"/>
            <w:vAlign w:val="center"/>
          </w:tcPr>
          <w:p w14:paraId="6968194D" w14:textId="77777777" w:rsidR="00994C52" w:rsidRPr="008166DF" w:rsidRDefault="00C81D94">
            <w:pPr>
              <w:rPr>
                <w:sz w:val="20"/>
              </w:rPr>
            </w:pPr>
            <w:r w:rsidRPr="008166DF">
              <w:rPr>
                <w:sz w:val="20"/>
              </w:rPr>
              <w:t>9.8%</w:t>
            </w:r>
          </w:p>
        </w:tc>
        <w:tc>
          <w:tcPr>
            <w:tcW w:w="1299" w:type="dxa"/>
            <w:tcBorders>
              <w:top w:val="nil"/>
              <w:left w:val="nil"/>
              <w:bottom w:val="nil"/>
              <w:right w:val="nil"/>
            </w:tcBorders>
            <w:shd w:val="clear" w:color="auto" w:fill="auto"/>
            <w:vAlign w:val="center"/>
          </w:tcPr>
          <w:p w14:paraId="599F932F" w14:textId="77777777" w:rsidR="00994C52" w:rsidRPr="008166DF" w:rsidRDefault="00C81D94">
            <w:pPr>
              <w:rPr>
                <w:sz w:val="20"/>
              </w:rPr>
            </w:pPr>
            <w:r w:rsidRPr="008166DF">
              <w:rPr>
                <w:sz w:val="20"/>
              </w:rPr>
              <w:t>9.9%</w:t>
            </w:r>
          </w:p>
        </w:tc>
      </w:tr>
      <w:tr w:rsidR="00994C52" w14:paraId="095417F2" w14:textId="77777777" w:rsidTr="008166DF">
        <w:tc>
          <w:tcPr>
            <w:tcW w:w="3049" w:type="dxa"/>
            <w:tcBorders>
              <w:top w:val="nil"/>
              <w:left w:val="nil"/>
              <w:bottom w:val="nil"/>
              <w:right w:val="nil"/>
            </w:tcBorders>
            <w:vAlign w:val="center"/>
          </w:tcPr>
          <w:p w14:paraId="443D91B3" w14:textId="77777777" w:rsidR="00994C52" w:rsidRPr="008166DF" w:rsidRDefault="00C81D94">
            <w:pPr>
              <w:rPr>
                <w:sz w:val="20"/>
              </w:rPr>
            </w:pPr>
            <w:r w:rsidRPr="008166DF">
              <w:rPr>
                <w:b/>
                <w:sz w:val="20"/>
              </w:rPr>
              <w:t>Skin</w:t>
            </w:r>
          </w:p>
        </w:tc>
        <w:tc>
          <w:tcPr>
            <w:tcW w:w="1587" w:type="dxa"/>
            <w:tcBorders>
              <w:top w:val="nil"/>
              <w:left w:val="nil"/>
              <w:bottom w:val="nil"/>
              <w:right w:val="nil"/>
            </w:tcBorders>
            <w:vAlign w:val="center"/>
          </w:tcPr>
          <w:p w14:paraId="090B5F0A" w14:textId="77777777" w:rsidR="00994C52" w:rsidRPr="008166DF" w:rsidRDefault="00C81D94">
            <w:pPr>
              <w:rPr>
                <w:sz w:val="20"/>
              </w:rPr>
            </w:pPr>
            <w:r w:rsidRPr="008166DF">
              <w:rPr>
                <w:sz w:val="20"/>
              </w:rPr>
              <w:t> </w:t>
            </w:r>
          </w:p>
        </w:tc>
        <w:tc>
          <w:tcPr>
            <w:tcW w:w="983" w:type="dxa"/>
            <w:tcBorders>
              <w:top w:val="nil"/>
              <w:left w:val="nil"/>
              <w:bottom w:val="nil"/>
              <w:right w:val="nil"/>
            </w:tcBorders>
            <w:vAlign w:val="center"/>
          </w:tcPr>
          <w:p w14:paraId="1449C266" w14:textId="77777777" w:rsidR="00994C52" w:rsidRPr="008166DF" w:rsidRDefault="00C81D94">
            <w:pPr>
              <w:rPr>
                <w:sz w:val="20"/>
              </w:rPr>
            </w:pPr>
            <w:r w:rsidRPr="008166DF">
              <w:rPr>
                <w:sz w:val="20"/>
              </w:rPr>
              <w:t> </w:t>
            </w:r>
          </w:p>
        </w:tc>
        <w:tc>
          <w:tcPr>
            <w:tcW w:w="1279" w:type="dxa"/>
            <w:tcBorders>
              <w:top w:val="nil"/>
              <w:left w:val="nil"/>
              <w:bottom w:val="nil"/>
              <w:right w:val="nil"/>
            </w:tcBorders>
            <w:vAlign w:val="center"/>
          </w:tcPr>
          <w:p w14:paraId="6CB38CA2" w14:textId="77777777" w:rsidR="00994C52" w:rsidRPr="008166DF" w:rsidRDefault="00C81D94">
            <w:pPr>
              <w:rPr>
                <w:sz w:val="20"/>
              </w:rPr>
            </w:pPr>
            <w:r w:rsidRPr="008166DF">
              <w:rPr>
                <w:sz w:val="20"/>
              </w:rPr>
              <w:t> </w:t>
            </w:r>
          </w:p>
        </w:tc>
        <w:tc>
          <w:tcPr>
            <w:tcW w:w="1273" w:type="dxa"/>
            <w:tcBorders>
              <w:top w:val="nil"/>
              <w:left w:val="nil"/>
              <w:bottom w:val="nil"/>
              <w:right w:val="nil"/>
            </w:tcBorders>
            <w:vAlign w:val="center"/>
          </w:tcPr>
          <w:p w14:paraId="3F270AED" w14:textId="77777777" w:rsidR="00994C52" w:rsidRPr="008166DF" w:rsidRDefault="00C81D94">
            <w:pPr>
              <w:rPr>
                <w:sz w:val="20"/>
              </w:rPr>
            </w:pPr>
            <w:r w:rsidRPr="008166DF">
              <w:rPr>
                <w:sz w:val="20"/>
              </w:rPr>
              <w:t> </w:t>
            </w:r>
          </w:p>
        </w:tc>
        <w:tc>
          <w:tcPr>
            <w:tcW w:w="1299" w:type="dxa"/>
            <w:tcBorders>
              <w:top w:val="nil"/>
              <w:left w:val="nil"/>
              <w:bottom w:val="nil"/>
              <w:right w:val="nil"/>
            </w:tcBorders>
            <w:vAlign w:val="center"/>
          </w:tcPr>
          <w:p w14:paraId="57DB0B79" w14:textId="77777777" w:rsidR="00994C52" w:rsidRPr="008166DF" w:rsidRDefault="00C81D94">
            <w:pPr>
              <w:rPr>
                <w:sz w:val="20"/>
              </w:rPr>
            </w:pPr>
            <w:r w:rsidRPr="008166DF">
              <w:rPr>
                <w:sz w:val="20"/>
              </w:rPr>
              <w:t> </w:t>
            </w:r>
          </w:p>
        </w:tc>
      </w:tr>
      <w:tr w:rsidR="00994C52" w14:paraId="364F05D6" w14:textId="77777777" w:rsidTr="008166DF">
        <w:tc>
          <w:tcPr>
            <w:tcW w:w="3049" w:type="dxa"/>
            <w:tcBorders>
              <w:top w:val="nil"/>
              <w:left w:val="nil"/>
              <w:bottom w:val="nil"/>
              <w:right w:val="nil"/>
            </w:tcBorders>
            <w:vAlign w:val="center"/>
          </w:tcPr>
          <w:p w14:paraId="7A276378" w14:textId="77777777" w:rsidR="00994C52" w:rsidRPr="008166DF" w:rsidRDefault="00C81D94">
            <w:pPr>
              <w:rPr>
                <w:sz w:val="20"/>
              </w:rPr>
            </w:pPr>
            <w:r w:rsidRPr="008166DF">
              <w:rPr>
                <w:sz w:val="20"/>
              </w:rPr>
              <w:t>Rash</w:t>
            </w:r>
          </w:p>
        </w:tc>
        <w:tc>
          <w:tcPr>
            <w:tcW w:w="1587" w:type="dxa"/>
            <w:tcBorders>
              <w:top w:val="nil"/>
              <w:left w:val="nil"/>
              <w:bottom w:val="nil"/>
              <w:right w:val="nil"/>
            </w:tcBorders>
            <w:vAlign w:val="center"/>
          </w:tcPr>
          <w:p w14:paraId="541FFA83" w14:textId="77777777" w:rsidR="00994C52" w:rsidRPr="008166DF" w:rsidRDefault="00C81D94">
            <w:pPr>
              <w:rPr>
                <w:sz w:val="20"/>
              </w:rPr>
            </w:pPr>
            <w:r w:rsidRPr="008166DF">
              <w:rPr>
                <w:sz w:val="20"/>
              </w:rPr>
              <w:t>2.2%</w:t>
            </w:r>
          </w:p>
        </w:tc>
        <w:tc>
          <w:tcPr>
            <w:tcW w:w="983" w:type="dxa"/>
            <w:tcBorders>
              <w:top w:val="nil"/>
              <w:left w:val="nil"/>
              <w:bottom w:val="nil"/>
              <w:right w:val="nil"/>
            </w:tcBorders>
            <w:vAlign w:val="center"/>
          </w:tcPr>
          <w:p w14:paraId="69DA609C" w14:textId="77777777" w:rsidR="00994C52" w:rsidRPr="008166DF" w:rsidRDefault="00C81D94">
            <w:pPr>
              <w:rPr>
                <w:sz w:val="20"/>
              </w:rPr>
            </w:pPr>
            <w:r w:rsidRPr="008166DF">
              <w:rPr>
                <w:sz w:val="20"/>
              </w:rPr>
              <w:t>2.1%</w:t>
            </w:r>
          </w:p>
        </w:tc>
        <w:tc>
          <w:tcPr>
            <w:tcW w:w="1279" w:type="dxa"/>
            <w:tcBorders>
              <w:top w:val="nil"/>
              <w:left w:val="nil"/>
              <w:bottom w:val="nil"/>
              <w:right w:val="nil"/>
            </w:tcBorders>
            <w:vAlign w:val="center"/>
          </w:tcPr>
          <w:p w14:paraId="79B92586" w14:textId="77777777" w:rsidR="00994C52" w:rsidRPr="008166DF" w:rsidRDefault="00C81D94">
            <w:pPr>
              <w:rPr>
                <w:sz w:val="20"/>
              </w:rPr>
            </w:pPr>
            <w:r w:rsidRPr="008166DF">
              <w:rPr>
                <w:sz w:val="20"/>
              </w:rPr>
              <w:t>2.1%</w:t>
            </w:r>
          </w:p>
        </w:tc>
        <w:tc>
          <w:tcPr>
            <w:tcW w:w="1273" w:type="dxa"/>
            <w:tcBorders>
              <w:top w:val="nil"/>
              <w:left w:val="nil"/>
              <w:bottom w:val="nil"/>
              <w:right w:val="nil"/>
            </w:tcBorders>
            <w:vAlign w:val="center"/>
          </w:tcPr>
          <w:p w14:paraId="4EE17240" w14:textId="77777777" w:rsidR="00994C52" w:rsidRPr="008166DF" w:rsidRDefault="00C81D94">
            <w:pPr>
              <w:rPr>
                <w:sz w:val="20"/>
              </w:rPr>
            </w:pPr>
            <w:r w:rsidRPr="008166DF">
              <w:rPr>
                <w:sz w:val="20"/>
              </w:rPr>
              <w:t>1.3%</w:t>
            </w:r>
          </w:p>
        </w:tc>
        <w:tc>
          <w:tcPr>
            <w:tcW w:w="1299" w:type="dxa"/>
            <w:tcBorders>
              <w:top w:val="nil"/>
              <w:left w:val="nil"/>
              <w:bottom w:val="nil"/>
              <w:right w:val="nil"/>
            </w:tcBorders>
            <w:vAlign w:val="center"/>
          </w:tcPr>
          <w:p w14:paraId="39E8E2BB" w14:textId="77777777" w:rsidR="00994C52" w:rsidRPr="008166DF" w:rsidRDefault="00C81D94">
            <w:pPr>
              <w:rPr>
                <w:sz w:val="20"/>
              </w:rPr>
            </w:pPr>
            <w:r w:rsidRPr="008166DF">
              <w:rPr>
                <w:sz w:val="20"/>
              </w:rPr>
              <w:t>1.2%</w:t>
            </w:r>
          </w:p>
        </w:tc>
      </w:tr>
    </w:tbl>
    <w:p w14:paraId="109FBDC9" w14:textId="77777777" w:rsidR="00994C52" w:rsidRPr="008166DF" w:rsidRDefault="00994C52">
      <w:pPr>
        <w:tabs>
          <w:tab w:val="left" w:pos="4536"/>
          <w:tab w:val="left" w:pos="5670"/>
        </w:tabs>
        <w:rPr>
          <w:color w:val="000000"/>
        </w:rPr>
      </w:pPr>
    </w:p>
    <w:tbl>
      <w:tblPr>
        <w:tblStyle w:val="a4"/>
        <w:tblW w:w="947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076"/>
        <w:gridCol w:w="7394"/>
      </w:tblGrid>
      <w:tr w:rsidR="00994C52" w14:paraId="520B3D1D" w14:textId="77777777" w:rsidTr="008166DF">
        <w:tc>
          <w:tcPr>
            <w:tcW w:w="9470" w:type="dxa"/>
            <w:gridSpan w:val="2"/>
            <w:tcBorders>
              <w:top w:val="single" w:sz="4" w:space="0" w:color="000000"/>
              <w:bottom w:val="single" w:sz="4" w:space="0" w:color="000000"/>
            </w:tcBorders>
            <w:vAlign w:val="center"/>
          </w:tcPr>
          <w:p w14:paraId="5B406FBB" w14:textId="77777777" w:rsidR="00994C52" w:rsidRPr="008166DF" w:rsidRDefault="00C81D94">
            <w:pPr>
              <w:rPr>
                <w:sz w:val="20"/>
              </w:rPr>
            </w:pPr>
            <w:r w:rsidRPr="008166DF">
              <w:rPr>
                <w:color w:val="000000"/>
              </w:rPr>
              <w:t>Uncommon adverse events (0.1-1.9%) in adult treatment trials, per product monograph</w:t>
            </w:r>
          </w:p>
        </w:tc>
      </w:tr>
      <w:tr w:rsidR="00994C52" w14:paraId="18652574" w14:textId="77777777" w:rsidTr="008166DF">
        <w:tc>
          <w:tcPr>
            <w:tcW w:w="2076" w:type="dxa"/>
            <w:vAlign w:val="center"/>
          </w:tcPr>
          <w:p w14:paraId="143455C2" w14:textId="77777777" w:rsidR="00994C52" w:rsidRPr="008166DF" w:rsidRDefault="00C81D94">
            <w:pPr>
              <w:rPr>
                <w:b/>
                <w:sz w:val="20"/>
              </w:rPr>
            </w:pPr>
            <w:r w:rsidRPr="008166DF">
              <w:rPr>
                <w:b/>
                <w:sz w:val="20"/>
              </w:rPr>
              <w:t>Gastrointestinal:</w:t>
            </w:r>
          </w:p>
        </w:tc>
        <w:tc>
          <w:tcPr>
            <w:tcW w:w="7394" w:type="dxa"/>
            <w:vAlign w:val="center"/>
          </w:tcPr>
          <w:p w14:paraId="36CAAD3F" w14:textId="77777777" w:rsidR="00994C52" w:rsidRPr="008166DF" w:rsidRDefault="00C81D94">
            <w:pPr>
              <w:rPr>
                <w:sz w:val="20"/>
              </w:rPr>
            </w:pPr>
            <w:r w:rsidRPr="008166DF">
              <w:rPr>
                <w:sz w:val="20"/>
              </w:rPr>
              <w:t>Constipation, diverticulitis, dry mouth, dysphagia, eructation, esophagitis, gastritis, gastroenteritis, gastroesophageal reflux, hemorrhoids, hiatal hernia, melena, stomatitis, tenesmus, tooth disorder, vomiting</w:t>
            </w:r>
          </w:p>
        </w:tc>
      </w:tr>
      <w:tr w:rsidR="00994C52" w14:paraId="4A3972E5" w14:textId="77777777" w:rsidTr="008166DF">
        <w:tc>
          <w:tcPr>
            <w:tcW w:w="2076" w:type="dxa"/>
            <w:vAlign w:val="center"/>
          </w:tcPr>
          <w:p w14:paraId="7B5A8544" w14:textId="77777777" w:rsidR="00994C52" w:rsidRPr="008166DF" w:rsidRDefault="00C81D94">
            <w:pPr>
              <w:rPr>
                <w:sz w:val="20"/>
              </w:rPr>
            </w:pPr>
            <w:r w:rsidRPr="008166DF">
              <w:rPr>
                <w:b/>
                <w:sz w:val="20"/>
              </w:rPr>
              <w:t>Cardiovascular:</w:t>
            </w:r>
          </w:p>
        </w:tc>
        <w:tc>
          <w:tcPr>
            <w:tcW w:w="7394" w:type="dxa"/>
            <w:vAlign w:val="center"/>
          </w:tcPr>
          <w:p w14:paraId="5AB76F66" w14:textId="77777777" w:rsidR="00994C52" w:rsidRPr="008166DF" w:rsidRDefault="00C81D94">
            <w:pPr>
              <w:rPr>
                <w:sz w:val="20"/>
              </w:rPr>
            </w:pPr>
            <w:r w:rsidRPr="008166DF">
              <w:rPr>
                <w:sz w:val="20"/>
              </w:rPr>
              <w:t>Aggravated hypertension, angina pectoris, coronary artery disorder, myocardial infarction</w:t>
            </w:r>
          </w:p>
        </w:tc>
      </w:tr>
      <w:tr w:rsidR="00994C52" w14:paraId="1139E8F7" w14:textId="77777777" w:rsidTr="008166DF">
        <w:tc>
          <w:tcPr>
            <w:tcW w:w="2076" w:type="dxa"/>
            <w:vAlign w:val="center"/>
          </w:tcPr>
          <w:p w14:paraId="18F9A90A" w14:textId="77777777" w:rsidR="00994C52" w:rsidRPr="008166DF" w:rsidRDefault="00C81D94">
            <w:pPr>
              <w:rPr>
                <w:sz w:val="20"/>
              </w:rPr>
            </w:pPr>
            <w:r w:rsidRPr="008166DF">
              <w:rPr>
                <w:b/>
                <w:sz w:val="20"/>
              </w:rPr>
              <w:t>General:</w:t>
            </w:r>
          </w:p>
        </w:tc>
        <w:tc>
          <w:tcPr>
            <w:tcW w:w="7394" w:type="dxa"/>
            <w:vAlign w:val="center"/>
          </w:tcPr>
          <w:p w14:paraId="3CD6A30C" w14:textId="77777777" w:rsidR="00994C52" w:rsidRPr="008166DF" w:rsidRDefault="00C81D94">
            <w:pPr>
              <w:rPr>
                <w:sz w:val="20"/>
              </w:rPr>
            </w:pPr>
            <w:r w:rsidRPr="008166DF">
              <w:rPr>
                <w:sz w:val="20"/>
              </w:rPr>
              <w:t>Allergy aggravated, allergic reaction, asthenia, chest pain, cyst NOS, edema generalized, face edema, fatigue, fever, hot flushes, influenza-like symptoms, pain, peripheral pain</w:t>
            </w:r>
          </w:p>
        </w:tc>
      </w:tr>
      <w:tr w:rsidR="00994C52" w14:paraId="111B3F03" w14:textId="77777777" w:rsidTr="008166DF">
        <w:tc>
          <w:tcPr>
            <w:tcW w:w="2076" w:type="dxa"/>
            <w:vAlign w:val="center"/>
          </w:tcPr>
          <w:p w14:paraId="75AB0AE4" w14:textId="77777777" w:rsidR="00994C52" w:rsidRPr="008166DF" w:rsidRDefault="00C81D94">
            <w:pPr>
              <w:rPr>
                <w:sz w:val="20"/>
              </w:rPr>
            </w:pPr>
            <w:r w:rsidRPr="008166DF">
              <w:rPr>
                <w:b/>
                <w:sz w:val="20"/>
              </w:rPr>
              <w:t>Resistance Mechanism</w:t>
            </w:r>
          </w:p>
          <w:p w14:paraId="3DCDD1C0" w14:textId="77777777" w:rsidR="00994C52" w:rsidRPr="008166DF" w:rsidRDefault="00C81D94">
            <w:pPr>
              <w:rPr>
                <w:sz w:val="20"/>
              </w:rPr>
            </w:pPr>
            <w:r w:rsidRPr="008166DF">
              <w:rPr>
                <w:b/>
                <w:sz w:val="20"/>
              </w:rPr>
              <w:t>Disorders:</w:t>
            </w:r>
          </w:p>
        </w:tc>
        <w:tc>
          <w:tcPr>
            <w:tcW w:w="7394" w:type="dxa"/>
            <w:vAlign w:val="center"/>
          </w:tcPr>
          <w:p w14:paraId="1BF49595" w14:textId="77777777" w:rsidR="00994C52" w:rsidRPr="008166DF" w:rsidRDefault="00C81D94">
            <w:pPr>
              <w:rPr>
                <w:sz w:val="20"/>
              </w:rPr>
            </w:pPr>
            <w:r w:rsidRPr="008166DF">
              <w:rPr>
                <w:sz w:val="20"/>
              </w:rPr>
              <w:t>Herpes simplex, herpes zoster, infection bacterial, infection fungal, infection soft tissue, infection viral, moniliasis, moniliasis genital, otitis media</w:t>
            </w:r>
          </w:p>
        </w:tc>
      </w:tr>
      <w:tr w:rsidR="00994C52" w14:paraId="7950CB40" w14:textId="77777777" w:rsidTr="008166DF">
        <w:tc>
          <w:tcPr>
            <w:tcW w:w="2076" w:type="dxa"/>
            <w:vAlign w:val="center"/>
          </w:tcPr>
          <w:p w14:paraId="5D4D0D4F" w14:textId="77777777" w:rsidR="00994C52" w:rsidRPr="008166DF" w:rsidRDefault="00C81D94">
            <w:pPr>
              <w:rPr>
                <w:sz w:val="20"/>
              </w:rPr>
            </w:pPr>
            <w:r w:rsidRPr="008166DF">
              <w:rPr>
                <w:b/>
                <w:sz w:val="20"/>
              </w:rPr>
              <w:t>Central, Peripheral</w:t>
            </w:r>
            <w:r w:rsidRPr="008166DF">
              <w:rPr>
                <w:sz w:val="20"/>
              </w:rPr>
              <w:t xml:space="preserve"> </w:t>
            </w:r>
            <w:r w:rsidRPr="008166DF">
              <w:rPr>
                <w:b/>
                <w:sz w:val="20"/>
              </w:rPr>
              <w:t>Nervous System:</w:t>
            </w:r>
          </w:p>
        </w:tc>
        <w:tc>
          <w:tcPr>
            <w:tcW w:w="7394" w:type="dxa"/>
            <w:vAlign w:val="center"/>
          </w:tcPr>
          <w:p w14:paraId="70048AE1" w14:textId="77777777" w:rsidR="00994C52" w:rsidRPr="008166DF" w:rsidRDefault="00C81D94">
            <w:pPr>
              <w:rPr>
                <w:sz w:val="20"/>
              </w:rPr>
            </w:pPr>
            <w:r w:rsidRPr="008166DF">
              <w:rPr>
                <w:sz w:val="20"/>
              </w:rPr>
              <w:t>Leg cramps, hypertonia, hypoesthesia, migraine, neuralgia, neuropathy, paresthesia, vertigo</w:t>
            </w:r>
          </w:p>
        </w:tc>
      </w:tr>
      <w:tr w:rsidR="00994C52" w14:paraId="3484A754" w14:textId="77777777" w:rsidTr="008166DF">
        <w:tc>
          <w:tcPr>
            <w:tcW w:w="2076" w:type="dxa"/>
            <w:vAlign w:val="center"/>
          </w:tcPr>
          <w:p w14:paraId="2B925DA6" w14:textId="77777777" w:rsidR="00994C52" w:rsidRPr="008166DF" w:rsidRDefault="00C81D94">
            <w:pPr>
              <w:rPr>
                <w:sz w:val="20"/>
              </w:rPr>
            </w:pPr>
            <w:r w:rsidRPr="008166DF">
              <w:rPr>
                <w:b/>
                <w:sz w:val="20"/>
              </w:rPr>
              <w:t>Female Reproductive:</w:t>
            </w:r>
          </w:p>
        </w:tc>
        <w:tc>
          <w:tcPr>
            <w:tcW w:w="7394" w:type="dxa"/>
            <w:vAlign w:val="center"/>
          </w:tcPr>
          <w:p w14:paraId="291F6579" w14:textId="77777777" w:rsidR="00994C52" w:rsidRPr="008166DF" w:rsidRDefault="00C81D94">
            <w:pPr>
              <w:rPr>
                <w:sz w:val="20"/>
              </w:rPr>
            </w:pPr>
            <w:r w:rsidRPr="008166DF">
              <w:rPr>
                <w:sz w:val="20"/>
              </w:rPr>
              <w:t>Breast fibroadenosis, breast neoplasm, breast pain, dysmenorrhea, menstrual disorder, vaginal hemorrhage, vaginitis</w:t>
            </w:r>
          </w:p>
        </w:tc>
      </w:tr>
      <w:tr w:rsidR="00994C52" w14:paraId="0F251CC9" w14:textId="77777777" w:rsidTr="008166DF">
        <w:tc>
          <w:tcPr>
            <w:tcW w:w="2076" w:type="dxa"/>
            <w:vAlign w:val="center"/>
          </w:tcPr>
          <w:p w14:paraId="60140938" w14:textId="77777777" w:rsidR="00994C52" w:rsidRPr="008166DF" w:rsidRDefault="00C81D94">
            <w:pPr>
              <w:rPr>
                <w:sz w:val="20"/>
              </w:rPr>
            </w:pPr>
            <w:r w:rsidRPr="008166DF">
              <w:rPr>
                <w:b/>
                <w:sz w:val="20"/>
              </w:rPr>
              <w:t>Male Reproductive:</w:t>
            </w:r>
          </w:p>
        </w:tc>
        <w:tc>
          <w:tcPr>
            <w:tcW w:w="7394" w:type="dxa"/>
            <w:vAlign w:val="center"/>
          </w:tcPr>
          <w:p w14:paraId="7BB2A306" w14:textId="77777777" w:rsidR="00994C52" w:rsidRPr="008166DF" w:rsidRDefault="00C81D94">
            <w:pPr>
              <w:rPr>
                <w:sz w:val="20"/>
              </w:rPr>
            </w:pPr>
            <w:r w:rsidRPr="008166DF">
              <w:rPr>
                <w:sz w:val="20"/>
              </w:rPr>
              <w:t>Prostatic disorder</w:t>
            </w:r>
          </w:p>
        </w:tc>
      </w:tr>
      <w:tr w:rsidR="00994C52" w14:paraId="448546C8" w14:textId="77777777" w:rsidTr="008166DF">
        <w:tc>
          <w:tcPr>
            <w:tcW w:w="2076" w:type="dxa"/>
            <w:vAlign w:val="center"/>
          </w:tcPr>
          <w:p w14:paraId="1DCE0B63" w14:textId="77777777" w:rsidR="00994C52" w:rsidRPr="008166DF" w:rsidRDefault="00C81D94">
            <w:pPr>
              <w:rPr>
                <w:sz w:val="20"/>
              </w:rPr>
            </w:pPr>
            <w:r w:rsidRPr="008166DF">
              <w:rPr>
                <w:b/>
                <w:sz w:val="20"/>
              </w:rPr>
              <w:t>Hearing and</w:t>
            </w:r>
            <w:r w:rsidRPr="008166DF">
              <w:rPr>
                <w:sz w:val="20"/>
              </w:rPr>
              <w:t xml:space="preserve"> </w:t>
            </w:r>
            <w:r w:rsidRPr="008166DF">
              <w:rPr>
                <w:b/>
                <w:sz w:val="20"/>
              </w:rPr>
              <w:t>Vestibular:</w:t>
            </w:r>
          </w:p>
        </w:tc>
        <w:tc>
          <w:tcPr>
            <w:tcW w:w="7394" w:type="dxa"/>
            <w:vAlign w:val="center"/>
          </w:tcPr>
          <w:p w14:paraId="04978992" w14:textId="77777777" w:rsidR="00994C52" w:rsidRPr="008166DF" w:rsidRDefault="00C81D94">
            <w:pPr>
              <w:rPr>
                <w:sz w:val="20"/>
              </w:rPr>
            </w:pPr>
            <w:r w:rsidRPr="008166DF">
              <w:rPr>
                <w:sz w:val="20"/>
              </w:rPr>
              <w:t>Deafness, ear abnormality, earache, tinnitus</w:t>
            </w:r>
          </w:p>
        </w:tc>
      </w:tr>
      <w:tr w:rsidR="00994C52" w14:paraId="19FCC87D" w14:textId="77777777" w:rsidTr="008166DF">
        <w:tc>
          <w:tcPr>
            <w:tcW w:w="2076" w:type="dxa"/>
            <w:vAlign w:val="center"/>
          </w:tcPr>
          <w:p w14:paraId="47F94EF5" w14:textId="77777777" w:rsidR="00994C52" w:rsidRPr="008166DF" w:rsidRDefault="00C81D94">
            <w:pPr>
              <w:rPr>
                <w:sz w:val="20"/>
              </w:rPr>
            </w:pPr>
            <w:r w:rsidRPr="008166DF">
              <w:rPr>
                <w:b/>
                <w:sz w:val="20"/>
              </w:rPr>
              <w:t>Heart Rate and Rhythm:</w:t>
            </w:r>
          </w:p>
        </w:tc>
        <w:tc>
          <w:tcPr>
            <w:tcW w:w="7394" w:type="dxa"/>
            <w:vAlign w:val="center"/>
          </w:tcPr>
          <w:p w14:paraId="4256E0D9" w14:textId="77777777" w:rsidR="00994C52" w:rsidRPr="008166DF" w:rsidRDefault="00C81D94">
            <w:pPr>
              <w:rPr>
                <w:sz w:val="20"/>
              </w:rPr>
            </w:pPr>
            <w:r w:rsidRPr="008166DF">
              <w:rPr>
                <w:sz w:val="20"/>
              </w:rPr>
              <w:t>Palpitation, tachycardia</w:t>
            </w:r>
          </w:p>
        </w:tc>
      </w:tr>
      <w:tr w:rsidR="00994C52" w14:paraId="34E45F86" w14:textId="77777777" w:rsidTr="008166DF">
        <w:tc>
          <w:tcPr>
            <w:tcW w:w="2076" w:type="dxa"/>
            <w:vAlign w:val="center"/>
          </w:tcPr>
          <w:p w14:paraId="11A42D38" w14:textId="77777777" w:rsidR="00994C52" w:rsidRPr="008166DF" w:rsidRDefault="00C81D94">
            <w:pPr>
              <w:rPr>
                <w:sz w:val="20"/>
              </w:rPr>
            </w:pPr>
            <w:r w:rsidRPr="008166DF">
              <w:rPr>
                <w:b/>
                <w:sz w:val="20"/>
              </w:rPr>
              <w:t>Liver and Biliary System:</w:t>
            </w:r>
          </w:p>
        </w:tc>
        <w:tc>
          <w:tcPr>
            <w:tcW w:w="7394" w:type="dxa"/>
            <w:vAlign w:val="center"/>
          </w:tcPr>
          <w:p w14:paraId="62676D99" w14:textId="77777777" w:rsidR="00994C52" w:rsidRPr="008166DF" w:rsidRDefault="00C81D94">
            <w:pPr>
              <w:rPr>
                <w:sz w:val="20"/>
              </w:rPr>
            </w:pPr>
            <w:r w:rsidRPr="008166DF">
              <w:rPr>
                <w:sz w:val="20"/>
              </w:rPr>
              <w:t>ALT increased, AST increased, hepatic function abnormal</w:t>
            </w:r>
          </w:p>
        </w:tc>
      </w:tr>
      <w:tr w:rsidR="00994C52" w14:paraId="2B67BB47" w14:textId="77777777" w:rsidTr="008166DF">
        <w:tc>
          <w:tcPr>
            <w:tcW w:w="2076" w:type="dxa"/>
            <w:vAlign w:val="center"/>
          </w:tcPr>
          <w:p w14:paraId="38316275" w14:textId="77777777" w:rsidR="00994C52" w:rsidRPr="008166DF" w:rsidRDefault="00C81D94">
            <w:pPr>
              <w:rPr>
                <w:sz w:val="20"/>
              </w:rPr>
            </w:pPr>
            <w:r w:rsidRPr="008166DF">
              <w:rPr>
                <w:b/>
                <w:sz w:val="20"/>
              </w:rPr>
              <w:lastRenderedPageBreak/>
              <w:t>Metabolic and Nutritional:</w:t>
            </w:r>
          </w:p>
        </w:tc>
        <w:tc>
          <w:tcPr>
            <w:tcW w:w="7394" w:type="dxa"/>
            <w:vAlign w:val="center"/>
          </w:tcPr>
          <w:p w14:paraId="599B06FB" w14:textId="77777777" w:rsidR="00994C52" w:rsidRPr="008166DF" w:rsidRDefault="00C81D94">
            <w:pPr>
              <w:rPr>
                <w:sz w:val="20"/>
              </w:rPr>
            </w:pPr>
            <w:r w:rsidRPr="008166DF">
              <w:rPr>
                <w:sz w:val="20"/>
              </w:rPr>
              <w:t>Urea increased, CPK increased, diabetes mellitus, hypercholesterolemia, hyperglycemia, hypokalemia, NPN increase, creatinine increased, alkaline phosphatase increased, weight increase</w:t>
            </w:r>
          </w:p>
        </w:tc>
      </w:tr>
      <w:tr w:rsidR="00994C52" w14:paraId="479B30F0" w14:textId="77777777" w:rsidTr="008166DF">
        <w:tc>
          <w:tcPr>
            <w:tcW w:w="2076" w:type="dxa"/>
            <w:vAlign w:val="center"/>
          </w:tcPr>
          <w:p w14:paraId="45886271" w14:textId="77777777" w:rsidR="00994C52" w:rsidRPr="008166DF" w:rsidRDefault="00C81D94">
            <w:pPr>
              <w:rPr>
                <w:sz w:val="20"/>
              </w:rPr>
            </w:pPr>
            <w:r w:rsidRPr="008166DF">
              <w:rPr>
                <w:b/>
                <w:sz w:val="20"/>
              </w:rPr>
              <w:t>Musculoskeletal:</w:t>
            </w:r>
          </w:p>
        </w:tc>
        <w:tc>
          <w:tcPr>
            <w:tcW w:w="7394" w:type="dxa"/>
            <w:vAlign w:val="center"/>
          </w:tcPr>
          <w:p w14:paraId="1C35661D" w14:textId="77777777" w:rsidR="00994C52" w:rsidRPr="008166DF" w:rsidRDefault="00C81D94">
            <w:pPr>
              <w:rPr>
                <w:sz w:val="20"/>
              </w:rPr>
            </w:pPr>
            <w:r w:rsidRPr="008166DF">
              <w:rPr>
                <w:sz w:val="20"/>
              </w:rPr>
              <w:t>Arthralgia, arthrosis, bone disorder, fracture accidental, myalgia, neck stiffness, synovitis, tendinitis</w:t>
            </w:r>
          </w:p>
        </w:tc>
      </w:tr>
      <w:tr w:rsidR="00994C52" w14:paraId="738D2F0F" w14:textId="77777777" w:rsidTr="008166DF">
        <w:tc>
          <w:tcPr>
            <w:tcW w:w="2076" w:type="dxa"/>
            <w:vAlign w:val="center"/>
          </w:tcPr>
          <w:p w14:paraId="27B14F31" w14:textId="77777777" w:rsidR="00994C52" w:rsidRPr="008166DF" w:rsidRDefault="00C81D94">
            <w:pPr>
              <w:rPr>
                <w:sz w:val="20"/>
              </w:rPr>
            </w:pPr>
            <w:r w:rsidRPr="008166DF">
              <w:rPr>
                <w:b/>
                <w:sz w:val="20"/>
              </w:rPr>
              <w:t>Platelets</w:t>
            </w:r>
          </w:p>
          <w:p w14:paraId="5837C2C5" w14:textId="77777777" w:rsidR="00994C52" w:rsidRPr="008166DF" w:rsidRDefault="00C81D94">
            <w:pPr>
              <w:rPr>
                <w:sz w:val="20"/>
              </w:rPr>
            </w:pPr>
            <w:r w:rsidRPr="008166DF">
              <w:rPr>
                <w:b/>
                <w:sz w:val="20"/>
              </w:rPr>
              <w:t>(bleeding</w:t>
            </w:r>
            <w:r w:rsidRPr="008166DF">
              <w:rPr>
                <w:sz w:val="20"/>
              </w:rPr>
              <w:t xml:space="preserve"> </w:t>
            </w:r>
            <w:r w:rsidRPr="008166DF">
              <w:rPr>
                <w:b/>
                <w:sz w:val="20"/>
              </w:rPr>
              <w:t>or clotting):</w:t>
            </w:r>
          </w:p>
        </w:tc>
        <w:tc>
          <w:tcPr>
            <w:tcW w:w="7394" w:type="dxa"/>
            <w:vAlign w:val="center"/>
          </w:tcPr>
          <w:p w14:paraId="6E37F3B4" w14:textId="77777777" w:rsidR="00994C52" w:rsidRPr="008166DF" w:rsidRDefault="00C81D94">
            <w:pPr>
              <w:rPr>
                <w:sz w:val="20"/>
              </w:rPr>
            </w:pPr>
            <w:r w:rsidRPr="008166DF">
              <w:rPr>
                <w:sz w:val="20"/>
              </w:rPr>
              <w:t>Ecchymosis, epistaxis, thrombocythemia</w:t>
            </w:r>
          </w:p>
        </w:tc>
      </w:tr>
      <w:tr w:rsidR="00994C52" w14:paraId="3A3638E2" w14:textId="77777777" w:rsidTr="008166DF">
        <w:tc>
          <w:tcPr>
            <w:tcW w:w="2076" w:type="dxa"/>
            <w:vAlign w:val="center"/>
          </w:tcPr>
          <w:p w14:paraId="0A53373B" w14:textId="77777777" w:rsidR="00994C52" w:rsidRPr="008166DF" w:rsidRDefault="00C81D94">
            <w:pPr>
              <w:rPr>
                <w:sz w:val="20"/>
              </w:rPr>
            </w:pPr>
            <w:r w:rsidRPr="008166DF">
              <w:rPr>
                <w:b/>
                <w:sz w:val="20"/>
              </w:rPr>
              <w:t>Psychiatric:</w:t>
            </w:r>
          </w:p>
        </w:tc>
        <w:tc>
          <w:tcPr>
            <w:tcW w:w="7394" w:type="dxa"/>
            <w:vAlign w:val="center"/>
          </w:tcPr>
          <w:p w14:paraId="357A91C0" w14:textId="77777777" w:rsidR="00994C52" w:rsidRPr="008166DF" w:rsidRDefault="00C81D94">
            <w:pPr>
              <w:rPr>
                <w:sz w:val="20"/>
              </w:rPr>
            </w:pPr>
            <w:r w:rsidRPr="008166DF">
              <w:rPr>
                <w:sz w:val="20"/>
              </w:rPr>
              <w:t>Anorexia, anxiety, appetite increased, depression, nervousness, somnolence</w:t>
            </w:r>
          </w:p>
        </w:tc>
      </w:tr>
      <w:tr w:rsidR="00994C52" w14:paraId="36214D39" w14:textId="77777777" w:rsidTr="008166DF">
        <w:tc>
          <w:tcPr>
            <w:tcW w:w="2076" w:type="dxa"/>
            <w:vAlign w:val="center"/>
          </w:tcPr>
          <w:p w14:paraId="4D31108A" w14:textId="77777777" w:rsidR="00994C52" w:rsidRPr="008166DF" w:rsidRDefault="00C81D94">
            <w:pPr>
              <w:rPr>
                <w:sz w:val="20"/>
              </w:rPr>
            </w:pPr>
            <w:r w:rsidRPr="008166DF">
              <w:rPr>
                <w:b/>
                <w:sz w:val="20"/>
              </w:rPr>
              <w:t>Hemic:</w:t>
            </w:r>
          </w:p>
        </w:tc>
        <w:tc>
          <w:tcPr>
            <w:tcW w:w="7394" w:type="dxa"/>
            <w:vAlign w:val="center"/>
          </w:tcPr>
          <w:p w14:paraId="6E54612F" w14:textId="77777777" w:rsidR="00994C52" w:rsidRPr="008166DF" w:rsidRDefault="00C81D94">
            <w:pPr>
              <w:rPr>
                <w:sz w:val="20"/>
              </w:rPr>
            </w:pPr>
            <w:r w:rsidRPr="008166DF">
              <w:rPr>
                <w:sz w:val="20"/>
              </w:rPr>
              <w:t>Anemia</w:t>
            </w:r>
          </w:p>
        </w:tc>
      </w:tr>
      <w:tr w:rsidR="00994C52" w14:paraId="13C33443" w14:textId="77777777" w:rsidTr="008166DF">
        <w:tc>
          <w:tcPr>
            <w:tcW w:w="2076" w:type="dxa"/>
            <w:vAlign w:val="center"/>
          </w:tcPr>
          <w:p w14:paraId="369C5501" w14:textId="77777777" w:rsidR="00994C52" w:rsidRPr="008166DF" w:rsidRDefault="00C81D94">
            <w:pPr>
              <w:rPr>
                <w:sz w:val="20"/>
              </w:rPr>
            </w:pPr>
            <w:r w:rsidRPr="008166DF">
              <w:rPr>
                <w:b/>
                <w:sz w:val="20"/>
              </w:rPr>
              <w:t>Respiratory:</w:t>
            </w:r>
          </w:p>
        </w:tc>
        <w:tc>
          <w:tcPr>
            <w:tcW w:w="7394" w:type="dxa"/>
            <w:vAlign w:val="center"/>
          </w:tcPr>
          <w:p w14:paraId="2675E447" w14:textId="77777777" w:rsidR="00994C52" w:rsidRPr="008166DF" w:rsidRDefault="00C81D94">
            <w:pPr>
              <w:rPr>
                <w:sz w:val="20"/>
              </w:rPr>
            </w:pPr>
            <w:r w:rsidRPr="008166DF">
              <w:rPr>
                <w:sz w:val="20"/>
              </w:rPr>
              <w:t>Bronchitis</w:t>
            </w:r>
            <w:r w:rsidRPr="008166DF">
              <w:rPr>
                <w:b/>
                <w:sz w:val="20"/>
              </w:rPr>
              <w:t xml:space="preserve">, </w:t>
            </w:r>
            <w:r w:rsidRPr="008166DF">
              <w:rPr>
                <w:sz w:val="20"/>
              </w:rPr>
              <w:t>bronchospasm, bronchospasm aggravated, coughing, dyspnea, laryngitis, pneumonia</w:t>
            </w:r>
          </w:p>
        </w:tc>
      </w:tr>
      <w:tr w:rsidR="00994C52" w14:paraId="246F9448" w14:textId="77777777" w:rsidTr="008166DF">
        <w:tc>
          <w:tcPr>
            <w:tcW w:w="2076" w:type="dxa"/>
            <w:vAlign w:val="center"/>
          </w:tcPr>
          <w:p w14:paraId="42B8B838" w14:textId="77777777" w:rsidR="00994C52" w:rsidRPr="008166DF" w:rsidRDefault="00C81D94">
            <w:pPr>
              <w:rPr>
                <w:sz w:val="20"/>
              </w:rPr>
            </w:pPr>
            <w:r w:rsidRPr="008166DF">
              <w:rPr>
                <w:b/>
                <w:sz w:val="20"/>
              </w:rPr>
              <w:t>Skin and Appendages:</w:t>
            </w:r>
          </w:p>
        </w:tc>
        <w:tc>
          <w:tcPr>
            <w:tcW w:w="7394" w:type="dxa"/>
            <w:vAlign w:val="center"/>
          </w:tcPr>
          <w:p w14:paraId="438019EE" w14:textId="77777777" w:rsidR="00994C52" w:rsidRPr="008166DF" w:rsidRDefault="00C81D94">
            <w:pPr>
              <w:rPr>
                <w:sz w:val="20"/>
              </w:rPr>
            </w:pPr>
            <w:r w:rsidRPr="008166DF">
              <w:rPr>
                <w:sz w:val="20"/>
              </w:rPr>
              <w:t>Alopecia, dermatitis, nail disorder, photosensitivity reaction, pruritus, rash erythematous, rash maculopapular, skin disorder, skin dry, sweating increased, urticaria</w:t>
            </w:r>
          </w:p>
        </w:tc>
      </w:tr>
      <w:tr w:rsidR="00994C52" w14:paraId="559D6485" w14:textId="77777777" w:rsidTr="008166DF">
        <w:tc>
          <w:tcPr>
            <w:tcW w:w="2076" w:type="dxa"/>
            <w:vAlign w:val="center"/>
          </w:tcPr>
          <w:p w14:paraId="6798594F" w14:textId="77777777" w:rsidR="00994C52" w:rsidRPr="008166DF" w:rsidRDefault="00C81D94">
            <w:pPr>
              <w:rPr>
                <w:sz w:val="20"/>
              </w:rPr>
            </w:pPr>
            <w:r w:rsidRPr="008166DF">
              <w:rPr>
                <w:b/>
                <w:sz w:val="20"/>
              </w:rPr>
              <w:t>Application Site Disorders:</w:t>
            </w:r>
          </w:p>
        </w:tc>
        <w:tc>
          <w:tcPr>
            <w:tcW w:w="7394" w:type="dxa"/>
            <w:vAlign w:val="center"/>
          </w:tcPr>
          <w:p w14:paraId="5AA70CA8" w14:textId="77777777" w:rsidR="00994C52" w:rsidRPr="008166DF" w:rsidRDefault="00C81D94">
            <w:pPr>
              <w:rPr>
                <w:sz w:val="20"/>
              </w:rPr>
            </w:pPr>
            <w:r w:rsidRPr="008166DF">
              <w:rPr>
                <w:sz w:val="20"/>
              </w:rPr>
              <w:t>Cellulitis, dermatitis contact, injection site reaction, skin nodule</w:t>
            </w:r>
          </w:p>
        </w:tc>
      </w:tr>
      <w:tr w:rsidR="00994C52" w14:paraId="31DA466B" w14:textId="77777777" w:rsidTr="008166DF">
        <w:tc>
          <w:tcPr>
            <w:tcW w:w="2076" w:type="dxa"/>
            <w:vAlign w:val="center"/>
          </w:tcPr>
          <w:p w14:paraId="122613D7" w14:textId="77777777" w:rsidR="00994C52" w:rsidRPr="008166DF" w:rsidRDefault="00C81D94">
            <w:pPr>
              <w:rPr>
                <w:sz w:val="20"/>
              </w:rPr>
            </w:pPr>
            <w:r w:rsidRPr="008166DF">
              <w:rPr>
                <w:b/>
                <w:sz w:val="20"/>
              </w:rPr>
              <w:t>Special Senses:</w:t>
            </w:r>
          </w:p>
        </w:tc>
        <w:tc>
          <w:tcPr>
            <w:tcW w:w="7394" w:type="dxa"/>
            <w:vAlign w:val="center"/>
          </w:tcPr>
          <w:p w14:paraId="59D3EA8F" w14:textId="77777777" w:rsidR="00994C52" w:rsidRPr="008166DF" w:rsidRDefault="00C81D94">
            <w:pPr>
              <w:rPr>
                <w:sz w:val="20"/>
              </w:rPr>
            </w:pPr>
            <w:r w:rsidRPr="008166DF">
              <w:rPr>
                <w:sz w:val="20"/>
              </w:rPr>
              <w:t>Taste perversion</w:t>
            </w:r>
          </w:p>
        </w:tc>
      </w:tr>
      <w:tr w:rsidR="00994C52" w14:paraId="0E2A636D" w14:textId="77777777" w:rsidTr="008166DF">
        <w:tc>
          <w:tcPr>
            <w:tcW w:w="2076" w:type="dxa"/>
            <w:vAlign w:val="center"/>
          </w:tcPr>
          <w:p w14:paraId="1DCC41E0" w14:textId="77777777" w:rsidR="00994C52" w:rsidRPr="008166DF" w:rsidRDefault="00C81D94">
            <w:pPr>
              <w:rPr>
                <w:sz w:val="20"/>
              </w:rPr>
            </w:pPr>
            <w:r w:rsidRPr="008166DF">
              <w:rPr>
                <w:b/>
                <w:sz w:val="20"/>
              </w:rPr>
              <w:t>Urinary System:</w:t>
            </w:r>
          </w:p>
        </w:tc>
        <w:tc>
          <w:tcPr>
            <w:tcW w:w="7394" w:type="dxa"/>
            <w:vAlign w:val="center"/>
          </w:tcPr>
          <w:p w14:paraId="40080165" w14:textId="77777777" w:rsidR="00994C52" w:rsidRPr="008166DF" w:rsidRDefault="00C81D94">
            <w:pPr>
              <w:rPr>
                <w:sz w:val="20"/>
              </w:rPr>
            </w:pPr>
            <w:r w:rsidRPr="008166DF">
              <w:rPr>
                <w:sz w:val="20"/>
              </w:rPr>
              <w:t>Albuminuria, cystitis, dysuria, hematuria, micturition frequency, renal calculus, urinary incontinence, urinary tract infection</w:t>
            </w:r>
          </w:p>
        </w:tc>
      </w:tr>
      <w:tr w:rsidR="00994C52" w14:paraId="11649606" w14:textId="77777777" w:rsidTr="008166DF">
        <w:trPr>
          <w:trHeight w:val="47"/>
        </w:trPr>
        <w:tc>
          <w:tcPr>
            <w:tcW w:w="2076" w:type="dxa"/>
            <w:vAlign w:val="center"/>
          </w:tcPr>
          <w:p w14:paraId="0B34F703" w14:textId="77777777" w:rsidR="00994C52" w:rsidRPr="008166DF" w:rsidRDefault="00C81D94">
            <w:pPr>
              <w:rPr>
                <w:sz w:val="20"/>
              </w:rPr>
            </w:pPr>
            <w:r w:rsidRPr="008166DF">
              <w:rPr>
                <w:b/>
                <w:sz w:val="20"/>
              </w:rPr>
              <w:t>Vision:</w:t>
            </w:r>
          </w:p>
        </w:tc>
        <w:tc>
          <w:tcPr>
            <w:tcW w:w="7394" w:type="dxa"/>
            <w:vAlign w:val="center"/>
          </w:tcPr>
          <w:p w14:paraId="09F4DA3A" w14:textId="77777777" w:rsidR="00994C52" w:rsidRPr="008166DF" w:rsidRDefault="00C81D94">
            <w:pPr>
              <w:rPr>
                <w:sz w:val="20"/>
              </w:rPr>
            </w:pPr>
            <w:r w:rsidRPr="008166DF">
              <w:rPr>
                <w:sz w:val="20"/>
              </w:rPr>
              <w:t>Blurred vision, cataract, conjunctivitis, eye pain, glaucoma</w:t>
            </w:r>
          </w:p>
        </w:tc>
      </w:tr>
    </w:tbl>
    <w:p w14:paraId="5ADC2B6F" w14:textId="77777777" w:rsidR="00994C52" w:rsidRPr="008166DF" w:rsidRDefault="00994C52"/>
    <w:tbl>
      <w:tblPr>
        <w:tblStyle w:val="a5"/>
        <w:tblW w:w="941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607"/>
        <w:gridCol w:w="6804"/>
      </w:tblGrid>
      <w:tr w:rsidR="00994C52" w14:paraId="510F5AEA" w14:textId="77777777" w:rsidTr="008166DF">
        <w:tc>
          <w:tcPr>
            <w:tcW w:w="9411" w:type="dxa"/>
            <w:gridSpan w:val="2"/>
            <w:tcBorders>
              <w:top w:val="single" w:sz="4" w:space="0" w:color="000000"/>
              <w:bottom w:val="single" w:sz="4" w:space="0" w:color="000000"/>
            </w:tcBorders>
            <w:vAlign w:val="center"/>
          </w:tcPr>
          <w:p w14:paraId="4B7B3790" w14:textId="77777777" w:rsidR="00994C52" w:rsidRPr="008166DF" w:rsidRDefault="00C81D94">
            <w:pPr>
              <w:rPr>
                <w:sz w:val="20"/>
              </w:rPr>
            </w:pPr>
            <w:r w:rsidRPr="008166DF">
              <w:rPr>
                <w:sz w:val="20"/>
              </w:rPr>
              <w:t>Rare (0.01-0.1%) and very rare (&lt;0.01%) adverse events in adult treatment trials, per product monograph</w:t>
            </w:r>
          </w:p>
        </w:tc>
      </w:tr>
      <w:tr w:rsidR="00994C52" w14:paraId="02223AD7" w14:textId="77777777" w:rsidTr="008166DF">
        <w:tc>
          <w:tcPr>
            <w:tcW w:w="2607" w:type="dxa"/>
            <w:vAlign w:val="center"/>
          </w:tcPr>
          <w:p w14:paraId="551FA769" w14:textId="77777777" w:rsidR="00994C52" w:rsidRPr="008166DF" w:rsidRDefault="00C81D94">
            <w:pPr>
              <w:rPr>
                <w:b/>
                <w:sz w:val="20"/>
              </w:rPr>
            </w:pPr>
            <w:r w:rsidRPr="008166DF">
              <w:rPr>
                <w:b/>
                <w:sz w:val="20"/>
              </w:rPr>
              <w:t>Cardiovascular:</w:t>
            </w:r>
          </w:p>
        </w:tc>
        <w:tc>
          <w:tcPr>
            <w:tcW w:w="6804" w:type="dxa"/>
            <w:vAlign w:val="center"/>
          </w:tcPr>
          <w:p w14:paraId="3A665045" w14:textId="77777777" w:rsidR="00994C52" w:rsidRPr="008166DF" w:rsidRDefault="00C81D94">
            <w:pPr>
              <w:rPr>
                <w:sz w:val="20"/>
              </w:rPr>
            </w:pPr>
            <w:r w:rsidRPr="008166DF">
              <w:rPr>
                <w:sz w:val="20"/>
              </w:rPr>
              <w:t>Syncope, congestive heart failure, ventricular fibrillation, pulmonary embolism, cerebrovascular accident, peripheral gangrene, thrombophlebitis</w:t>
            </w:r>
          </w:p>
        </w:tc>
      </w:tr>
      <w:tr w:rsidR="00994C52" w14:paraId="77A076C8" w14:textId="77777777" w:rsidTr="008166DF">
        <w:tc>
          <w:tcPr>
            <w:tcW w:w="2607" w:type="dxa"/>
            <w:vAlign w:val="center"/>
          </w:tcPr>
          <w:p w14:paraId="7638006D" w14:textId="77777777" w:rsidR="00994C52" w:rsidRPr="008166DF" w:rsidRDefault="00C81D94">
            <w:pPr>
              <w:rPr>
                <w:sz w:val="20"/>
              </w:rPr>
            </w:pPr>
            <w:r w:rsidRPr="008166DF">
              <w:rPr>
                <w:b/>
                <w:sz w:val="20"/>
              </w:rPr>
              <w:t>Gastrointestinal:</w:t>
            </w:r>
          </w:p>
        </w:tc>
        <w:tc>
          <w:tcPr>
            <w:tcW w:w="6804" w:type="dxa"/>
            <w:vAlign w:val="center"/>
          </w:tcPr>
          <w:p w14:paraId="5D7549E3" w14:textId="4BBC3D80" w:rsidR="00994C52" w:rsidRPr="008166DF" w:rsidRDefault="00C81D94">
            <w:pPr>
              <w:rPr>
                <w:sz w:val="20"/>
              </w:rPr>
            </w:pPr>
            <w:r w:rsidRPr="008166DF">
              <w:rPr>
                <w:sz w:val="20"/>
              </w:rPr>
              <w:t>Intestinal obstruction, intestinal perforation, gastrointestinal bleeding, colitis with bleeding, esophageal perforation, pancreatitis, cholelithiasis, ileus</w:t>
            </w:r>
          </w:p>
        </w:tc>
      </w:tr>
      <w:tr w:rsidR="00994C52" w14:paraId="4AE15319" w14:textId="77777777" w:rsidTr="008166DF">
        <w:tc>
          <w:tcPr>
            <w:tcW w:w="2607" w:type="dxa"/>
            <w:vAlign w:val="center"/>
          </w:tcPr>
          <w:p w14:paraId="61F9D762" w14:textId="77777777" w:rsidR="00994C52" w:rsidRPr="008166DF" w:rsidRDefault="00C81D94">
            <w:pPr>
              <w:rPr>
                <w:sz w:val="20"/>
              </w:rPr>
            </w:pPr>
            <w:r w:rsidRPr="008166DF">
              <w:rPr>
                <w:b/>
                <w:sz w:val="20"/>
              </w:rPr>
              <w:t>Hemic and</w:t>
            </w:r>
          </w:p>
          <w:p w14:paraId="48C8A6D7" w14:textId="77777777" w:rsidR="00994C52" w:rsidRPr="008166DF" w:rsidRDefault="00C81D94">
            <w:pPr>
              <w:rPr>
                <w:sz w:val="20"/>
              </w:rPr>
            </w:pPr>
            <w:r w:rsidRPr="008166DF">
              <w:rPr>
                <w:b/>
                <w:sz w:val="20"/>
              </w:rPr>
              <w:t>Lymphatic:</w:t>
            </w:r>
          </w:p>
        </w:tc>
        <w:tc>
          <w:tcPr>
            <w:tcW w:w="6804" w:type="dxa"/>
            <w:vAlign w:val="center"/>
          </w:tcPr>
          <w:p w14:paraId="54B55095" w14:textId="77777777" w:rsidR="00994C52" w:rsidRPr="008166DF" w:rsidRDefault="00C81D94">
            <w:pPr>
              <w:rPr>
                <w:sz w:val="20"/>
              </w:rPr>
            </w:pPr>
            <w:r w:rsidRPr="008166DF">
              <w:rPr>
                <w:sz w:val="20"/>
              </w:rPr>
              <w:t>Thrombocytopenia</w:t>
            </w:r>
          </w:p>
        </w:tc>
      </w:tr>
      <w:tr w:rsidR="00994C52" w14:paraId="1A758AA0" w14:textId="77777777" w:rsidTr="008166DF">
        <w:tc>
          <w:tcPr>
            <w:tcW w:w="2607" w:type="dxa"/>
            <w:vAlign w:val="center"/>
          </w:tcPr>
          <w:p w14:paraId="413DC04C" w14:textId="77777777" w:rsidR="00994C52" w:rsidRPr="008166DF" w:rsidRDefault="00C81D94">
            <w:pPr>
              <w:rPr>
                <w:sz w:val="20"/>
              </w:rPr>
            </w:pPr>
            <w:r w:rsidRPr="008166DF">
              <w:rPr>
                <w:b/>
                <w:sz w:val="20"/>
              </w:rPr>
              <w:t>Liver and Biliary System:</w:t>
            </w:r>
          </w:p>
        </w:tc>
        <w:tc>
          <w:tcPr>
            <w:tcW w:w="6804" w:type="dxa"/>
            <w:vAlign w:val="center"/>
          </w:tcPr>
          <w:p w14:paraId="7906F1C2" w14:textId="77777777" w:rsidR="00994C52" w:rsidRPr="008166DF" w:rsidRDefault="00C81D94">
            <w:pPr>
              <w:rPr>
                <w:sz w:val="20"/>
              </w:rPr>
            </w:pPr>
            <w:r w:rsidRPr="008166DF">
              <w:rPr>
                <w:sz w:val="20"/>
              </w:rPr>
              <w:t>Cholelithiasis, hepatitis, jaundice, liver failure</w:t>
            </w:r>
          </w:p>
        </w:tc>
      </w:tr>
      <w:tr w:rsidR="00994C52" w14:paraId="416C14CE" w14:textId="77777777" w:rsidTr="008166DF">
        <w:tc>
          <w:tcPr>
            <w:tcW w:w="2607" w:type="dxa"/>
            <w:vAlign w:val="center"/>
          </w:tcPr>
          <w:p w14:paraId="2A53EC60" w14:textId="77777777" w:rsidR="00994C52" w:rsidRPr="008166DF" w:rsidRDefault="00C81D94">
            <w:pPr>
              <w:rPr>
                <w:sz w:val="20"/>
              </w:rPr>
            </w:pPr>
            <w:r w:rsidRPr="008166DF">
              <w:rPr>
                <w:b/>
                <w:sz w:val="20"/>
              </w:rPr>
              <w:t>Metabolic:</w:t>
            </w:r>
          </w:p>
        </w:tc>
        <w:tc>
          <w:tcPr>
            <w:tcW w:w="6804" w:type="dxa"/>
            <w:vAlign w:val="center"/>
          </w:tcPr>
          <w:p w14:paraId="709FE6F4" w14:textId="77777777" w:rsidR="00994C52" w:rsidRPr="008166DF" w:rsidRDefault="00C81D94">
            <w:pPr>
              <w:rPr>
                <w:sz w:val="20"/>
              </w:rPr>
            </w:pPr>
            <w:r w:rsidRPr="008166DF">
              <w:rPr>
                <w:sz w:val="20"/>
              </w:rPr>
              <w:t>Hypoglycemia</w:t>
            </w:r>
          </w:p>
        </w:tc>
      </w:tr>
      <w:tr w:rsidR="00994C52" w14:paraId="55BF048A" w14:textId="77777777" w:rsidTr="008166DF">
        <w:tc>
          <w:tcPr>
            <w:tcW w:w="2607" w:type="dxa"/>
            <w:vAlign w:val="center"/>
          </w:tcPr>
          <w:p w14:paraId="6A66E78B" w14:textId="77777777" w:rsidR="00994C52" w:rsidRPr="008166DF" w:rsidRDefault="00C81D94">
            <w:pPr>
              <w:rPr>
                <w:sz w:val="20"/>
              </w:rPr>
            </w:pPr>
            <w:r w:rsidRPr="008166DF">
              <w:rPr>
                <w:b/>
                <w:sz w:val="20"/>
              </w:rPr>
              <w:t>Nervous System:</w:t>
            </w:r>
          </w:p>
        </w:tc>
        <w:tc>
          <w:tcPr>
            <w:tcW w:w="6804" w:type="dxa"/>
            <w:vAlign w:val="center"/>
          </w:tcPr>
          <w:p w14:paraId="08CDAEFE" w14:textId="77777777" w:rsidR="00994C52" w:rsidRPr="008166DF" w:rsidRDefault="00C81D94">
            <w:pPr>
              <w:rPr>
                <w:sz w:val="20"/>
              </w:rPr>
            </w:pPr>
            <w:r w:rsidRPr="008166DF">
              <w:rPr>
                <w:sz w:val="20"/>
              </w:rPr>
              <w:t>Ataxia</w:t>
            </w:r>
          </w:p>
        </w:tc>
      </w:tr>
      <w:tr w:rsidR="00994C52" w14:paraId="6A33398C" w14:textId="77777777" w:rsidTr="008166DF">
        <w:tc>
          <w:tcPr>
            <w:tcW w:w="2607" w:type="dxa"/>
            <w:vAlign w:val="center"/>
          </w:tcPr>
          <w:p w14:paraId="1C1DF9CD" w14:textId="77777777" w:rsidR="00994C52" w:rsidRPr="008166DF" w:rsidRDefault="00C81D94">
            <w:pPr>
              <w:rPr>
                <w:sz w:val="20"/>
              </w:rPr>
            </w:pPr>
            <w:r w:rsidRPr="008166DF">
              <w:rPr>
                <w:b/>
                <w:sz w:val="20"/>
              </w:rPr>
              <w:t>Renal:</w:t>
            </w:r>
          </w:p>
        </w:tc>
        <w:tc>
          <w:tcPr>
            <w:tcW w:w="6804" w:type="dxa"/>
            <w:vAlign w:val="center"/>
          </w:tcPr>
          <w:p w14:paraId="4504F4E1" w14:textId="77777777" w:rsidR="00994C52" w:rsidRPr="008166DF" w:rsidRDefault="00C81D94">
            <w:pPr>
              <w:rPr>
                <w:sz w:val="20"/>
              </w:rPr>
            </w:pPr>
            <w:r w:rsidRPr="008166DF">
              <w:rPr>
                <w:sz w:val="20"/>
              </w:rPr>
              <w:t>Acute renal failure</w:t>
            </w:r>
          </w:p>
        </w:tc>
      </w:tr>
      <w:tr w:rsidR="00994C52" w14:paraId="32D1823D" w14:textId="77777777" w:rsidTr="008166DF">
        <w:tc>
          <w:tcPr>
            <w:tcW w:w="2607" w:type="dxa"/>
            <w:vAlign w:val="center"/>
          </w:tcPr>
          <w:p w14:paraId="4A339995" w14:textId="77777777" w:rsidR="00994C52" w:rsidRPr="008166DF" w:rsidRDefault="00C81D94">
            <w:pPr>
              <w:rPr>
                <w:sz w:val="20"/>
              </w:rPr>
            </w:pPr>
            <w:r w:rsidRPr="008166DF">
              <w:rPr>
                <w:b/>
                <w:sz w:val="20"/>
              </w:rPr>
              <w:t>General:</w:t>
            </w:r>
          </w:p>
        </w:tc>
        <w:tc>
          <w:tcPr>
            <w:tcW w:w="6804" w:type="dxa"/>
            <w:vAlign w:val="center"/>
          </w:tcPr>
          <w:p w14:paraId="3897CE48" w14:textId="77777777" w:rsidR="00994C52" w:rsidRPr="008166DF" w:rsidRDefault="00C81D94">
            <w:pPr>
              <w:rPr>
                <w:sz w:val="20"/>
              </w:rPr>
            </w:pPr>
            <w:r w:rsidRPr="008166DF">
              <w:rPr>
                <w:sz w:val="20"/>
              </w:rPr>
              <w:t>Sepsis, sudden death</w:t>
            </w:r>
          </w:p>
        </w:tc>
      </w:tr>
    </w:tbl>
    <w:p w14:paraId="2A7E2F16" w14:textId="77777777" w:rsidR="00994C52" w:rsidRPr="008166DF" w:rsidRDefault="00994C52"/>
    <w:p w14:paraId="45E11910" w14:textId="77777777" w:rsidR="00994C52" w:rsidRPr="008166DF" w:rsidRDefault="00C81D94">
      <w:r w:rsidRPr="008166DF">
        <w:br w:type="column"/>
      </w:r>
    </w:p>
    <w:tbl>
      <w:tblPr>
        <w:tblStyle w:val="a6"/>
        <w:tblW w:w="9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1417"/>
        <w:gridCol w:w="1276"/>
        <w:gridCol w:w="1388"/>
      </w:tblGrid>
      <w:tr w:rsidR="00994C52" w14:paraId="65EB0B78" w14:textId="77777777" w:rsidTr="008166DF">
        <w:tc>
          <w:tcPr>
            <w:tcW w:w="9151" w:type="dxa"/>
            <w:gridSpan w:val="4"/>
            <w:tcBorders>
              <w:bottom w:val="single" w:sz="4" w:space="0" w:color="000000"/>
            </w:tcBorders>
          </w:tcPr>
          <w:p w14:paraId="678B4BE2" w14:textId="77777777" w:rsidR="00994C52" w:rsidRPr="008166DF" w:rsidRDefault="00C81D94">
            <w:pPr>
              <w:rPr>
                <w:sz w:val="20"/>
              </w:rPr>
            </w:pPr>
            <w:r w:rsidRPr="008166DF">
              <w:rPr>
                <w:color w:val="000000"/>
              </w:rPr>
              <w:t>Very common (10% or greater) or common (1-10%) adverse events in children with arthritis treated for 12 weeks (from Foeldvari et al. Journal of Rheumatology 36(1):174-182).</w:t>
            </w:r>
          </w:p>
        </w:tc>
      </w:tr>
      <w:tr w:rsidR="00994C52" w14:paraId="63625E98" w14:textId="77777777" w:rsidTr="008166DF">
        <w:tc>
          <w:tcPr>
            <w:tcW w:w="5070" w:type="dxa"/>
            <w:tcBorders>
              <w:top w:val="single" w:sz="4" w:space="0" w:color="000000"/>
              <w:left w:val="single" w:sz="4" w:space="0" w:color="000000"/>
              <w:bottom w:val="single" w:sz="4" w:space="0" w:color="000000"/>
              <w:right w:val="nil"/>
            </w:tcBorders>
          </w:tcPr>
          <w:p w14:paraId="0523E9CB" w14:textId="77777777" w:rsidR="00994C52" w:rsidRPr="008166DF" w:rsidRDefault="00994C52">
            <w:pPr>
              <w:ind w:right="-391"/>
              <w:rPr>
                <w:b/>
                <w:sz w:val="20"/>
              </w:rPr>
            </w:pPr>
          </w:p>
        </w:tc>
        <w:tc>
          <w:tcPr>
            <w:tcW w:w="1417" w:type="dxa"/>
            <w:tcBorders>
              <w:top w:val="single" w:sz="4" w:space="0" w:color="000000"/>
              <w:left w:val="nil"/>
              <w:bottom w:val="single" w:sz="4" w:space="0" w:color="000000"/>
              <w:right w:val="nil"/>
            </w:tcBorders>
          </w:tcPr>
          <w:p w14:paraId="4DCCB323" w14:textId="77777777" w:rsidR="00994C52" w:rsidRPr="008166DF" w:rsidRDefault="00C81D94">
            <w:pPr>
              <w:jc w:val="center"/>
              <w:rPr>
                <w:b/>
                <w:sz w:val="20"/>
              </w:rPr>
            </w:pPr>
            <w:r w:rsidRPr="008166DF">
              <w:rPr>
                <w:b/>
                <w:sz w:val="20"/>
              </w:rPr>
              <w:t>Celecoxib</w:t>
            </w:r>
          </w:p>
          <w:p w14:paraId="41012DDE" w14:textId="77777777" w:rsidR="00994C52" w:rsidRPr="008166DF" w:rsidRDefault="00C81D94">
            <w:pPr>
              <w:jc w:val="center"/>
              <w:rPr>
                <w:b/>
                <w:sz w:val="20"/>
              </w:rPr>
            </w:pPr>
            <w:r w:rsidRPr="008166DF">
              <w:rPr>
                <w:b/>
                <w:sz w:val="20"/>
              </w:rPr>
              <w:t>3 mg/kg bid</w:t>
            </w:r>
          </w:p>
        </w:tc>
        <w:tc>
          <w:tcPr>
            <w:tcW w:w="1276" w:type="dxa"/>
            <w:tcBorders>
              <w:top w:val="single" w:sz="4" w:space="0" w:color="000000"/>
              <w:left w:val="nil"/>
              <w:bottom w:val="single" w:sz="4" w:space="0" w:color="000000"/>
              <w:right w:val="nil"/>
            </w:tcBorders>
          </w:tcPr>
          <w:p w14:paraId="6549638E" w14:textId="77777777" w:rsidR="00994C52" w:rsidRPr="008166DF" w:rsidRDefault="00C81D94">
            <w:pPr>
              <w:jc w:val="center"/>
              <w:rPr>
                <w:b/>
                <w:sz w:val="20"/>
              </w:rPr>
            </w:pPr>
            <w:r w:rsidRPr="008166DF">
              <w:rPr>
                <w:b/>
                <w:sz w:val="20"/>
              </w:rPr>
              <w:t>Celecoxib</w:t>
            </w:r>
          </w:p>
          <w:p w14:paraId="4B7D2A7B" w14:textId="77777777" w:rsidR="00994C52" w:rsidRPr="008166DF" w:rsidRDefault="00C81D94">
            <w:pPr>
              <w:jc w:val="center"/>
              <w:rPr>
                <w:b/>
                <w:sz w:val="20"/>
              </w:rPr>
            </w:pPr>
            <w:r w:rsidRPr="008166DF">
              <w:rPr>
                <w:b/>
                <w:sz w:val="20"/>
              </w:rPr>
              <w:t>6 mg/kg bid</w:t>
            </w:r>
          </w:p>
        </w:tc>
        <w:tc>
          <w:tcPr>
            <w:tcW w:w="1388" w:type="dxa"/>
            <w:tcBorders>
              <w:top w:val="single" w:sz="4" w:space="0" w:color="000000"/>
              <w:left w:val="nil"/>
              <w:bottom w:val="single" w:sz="4" w:space="0" w:color="000000"/>
              <w:right w:val="single" w:sz="4" w:space="0" w:color="000000"/>
            </w:tcBorders>
          </w:tcPr>
          <w:p w14:paraId="1BD3A01B" w14:textId="77777777" w:rsidR="00994C52" w:rsidRPr="008166DF" w:rsidRDefault="00C81D94">
            <w:pPr>
              <w:jc w:val="center"/>
              <w:rPr>
                <w:b/>
                <w:sz w:val="20"/>
              </w:rPr>
            </w:pPr>
            <w:r w:rsidRPr="008166DF">
              <w:rPr>
                <w:b/>
                <w:sz w:val="20"/>
              </w:rPr>
              <w:t>Naproxen</w:t>
            </w:r>
          </w:p>
          <w:p w14:paraId="20B1E31C" w14:textId="77777777" w:rsidR="00994C52" w:rsidRPr="008166DF" w:rsidRDefault="00C81D94">
            <w:pPr>
              <w:jc w:val="center"/>
              <w:rPr>
                <w:b/>
                <w:sz w:val="20"/>
              </w:rPr>
            </w:pPr>
            <w:r w:rsidRPr="008166DF">
              <w:rPr>
                <w:b/>
                <w:sz w:val="20"/>
              </w:rPr>
              <w:t>7.5 mg/kg bid</w:t>
            </w:r>
          </w:p>
        </w:tc>
      </w:tr>
      <w:tr w:rsidR="00994C52" w14:paraId="14AC6E41" w14:textId="77777777" w:rsidTr="008166DF">
        <w:tc>
          <w:tcPr>
            <w:tcW w:w="5070" w:type="dxa"/>
            <w:tcBorders>
              <w:top w:val="single" w:sz="4" w:space="0" w:color="000000"/>
              <w:left w:val="single" w:sz="4" w:space="0" w:color="000000"/>
              <w:bottom w:val="nil"/>
              <w:right w:val="nil"/>
            </w:tcBorders>
          </w:tcPr>
          <w:p w14:paraId="4FD3DA9D" w14:textId="77777777" w:rsidR="00994C52" w:rsidRPr="008166DF" w:rsidRDefault="00C81D94">
            <w:pPr>
              <w:rPr>
                <w:b/>
                <w:sz w:val="20"/>
              </w:rPr>
            </w:pPr>
            <w:r w:rsidRPr="008166DF">
              <w:rPr>
                <w:b/>
                <w:sz w:val="20"/>
              </w:rPr>
              <w:t xml:space="preserve">Any event </w:t>
            </w:r>
          </w:p>
        </w:tc>
        <w:tc>
          <w:tcPr>
            <w:tcW w:w="1417" w:type="dxa"/>
            <w:tcBorders>
              <w:top w:val="single" w:sz="4" w:space="0" w:color="000000"/>
              <w:left w:val="nil"/>
              <w:bottom w:val="nil"/>
              <w:right w:val="nil"/>
            </w:tcBorders>
          </w:tcPr>
          <w:p w14:paraId="0D769A5F" w14:textId="77777777" w:rsidR="00994C52" w:rsidRPr="008166DF" w:rsidRDefault="00C81D94">
            <w:pPr>
              <w:jc w:val="center"/>
              <w:rPr>
                <w:sz w:val="20"/>
              </w:rPr>
            </w:pPr>
            <w:r w:rsidRPr="008166DF">
              <w:rPr>
                <w:sz w:val="20"/>
              </w:rPr>
              <w:t>63.6</w:t>
            </w:r>
          </w:p>
        </w:tc>
        <w:tc>
          <w:tcPr>
            <w:tcW w:w="1276" w:type="dxa"/>
            <w:tcBorders>
              <w:top w:val="single" w:sz="4" w:space="0" w:color="000000"/>
              <w:left w:val="nil"/>
              <w:bottom w:val="nil"/>
              <w:right w:val="nil"/>
            </w:tcBorders>
          </w:tcPr>
          <w:p w14:paraId="1A0CE01E" w14:textId="77777777" w:rsidR="00994C52" w:rsidRPr="008166DF" w:rsidRDefault="00C81D94">
            <w:pPr>
              <w:jc w:val="center"/>
              <w:rPr>
                <w:sz w:val="20"/>
              </w:rPr>
            </w:pPr>
            <w:r w:rsidRPr="008166DF">
              <w:rPr>
                <w:sz w:val="20"/>
              </w:rPr>
              <w:t>69.5</w:t>
            </w:r>
          </w:p>
        </w:tc>
        <w:tc>
          <w:tcPr>
            <w:tcW w:w="1388" w:type="dxa"/>
            <w:tcBorders>
              <w:top w:val="single" w:sz="4" w:space="0" w:color="000000"/>
              <w:left w:val="nil"/>
              <w:bottom w:val="nil"/>
              <w:right w:val="single" w:sz="4" w:space="0" w:color="000000"/>
            </w:tcBorders>
          </w:tcPr>
          <w:p w14:paraId="7AFE9BD0" w14:textId="77777777" w:rsidR="00994C52" w:rsidRPr="008166DF" w:rsidRDefault="00C81D94">
            <w:pPr>
              <w:jc w:val="center"/>
              <w:rPr>
                <w:sz w:val="20"/>
              </w:rPr>
            </w:pPr>
            <w:r w:rsidRPr="008166DF">
              <w:rPr>
                <w:sz w:val="20"/>
              </w:rPr>
              <w:t>72.3</w:t>
            </w:r>
          </w:p>
        </w:tc>
      </w:tr>
      <w:tr w:rsidR="00994C52" w14:paraId="25B3E716" w14:textId="77777777" w:rsidTr="008166DF">
        <w:tc>
          <w:tcPr>
            <w:tcW w:w="5070" w:type="dxa"/>
            <w:tcBorders>
              <w:top w:val="nil"/>
              <w:left w:val="single" w:sz="4" w:space="0" w:color="000000"/>
              <w:bottom w:val="nil"/>
              <w:right w:val="nil"/>
            </w:tcBorders>
          </w:tcPr>
          <w:p w14:paraId="360E7879" w14:textId="77777777" w:rsidR="00994C52" w:rsidRPr="008166DF" w:rsidRDefault="00C81D94">
            <w:pPr>
              <w:rPr>
                <w:b/>
                <w:sz w:val="20"/>
              </w:rPr>
            </w:pPr>
            <w:r>
              <w:rPr>
                <w:b/>
                <w:sz w:val="20"/>
                <w:szCs w:val="20"/>
              </w:rPr>
              <w:t>Eye disorders</w:t>
            </w:r>
          </w:p>
        </w:tc>
        <w:tc>
          <w:tcPr>
            <w:tcW w:w="1417" w:type="dxa"/>
            <w:tcBorders>
              <w:top w:val="nil"/>
              <w:left w:val="nil"/>
              <w:bottom w:val="nil"/>
              <w:right w:val="nil"/>
            </w:tcBorders>
          </w:tcPr>
          <w:p w14:paraId="64309106" w14:textId="77777777" w:rsidR="00994C52" w:rsidRPr="008166DF" w:rsidRDefault="00C81D94">
            <w:pPr>
              <w:jc w:val="center"/>
              <w:rPr>
                <w:sz w:val="20"/>
              </w:rPr>
            </w:pPr>
            <w:r w:rsidRPr="008166DF">
              <w:rPr>
                <w:sz w:val="20"/>
              </w:rPr>
              <w:t>5.2</w:t>
            </w:r>
          </w:p>
        </w:tc>
        <w:tc>
          <w:tcPr>
            <w:tcW w:w="1276" w:type="dxa"/>
            <w:tcBorders>
              <w:top w:val="nil"/>
              <w:left w:val="nil"/>
              <w:bottom w:val="nil"/>
              <w:right w:val="nil"/>
            </w:tcBorders>
          </w:tcPr>
          <w:p w14:paraId="36386F91" w14:textId="77777777" w:rsidR="00994C52" w:rsidRPr="008166DF" w:rsidRDefault="00C81D94">
            <w:pPr>
              <w:jc w:val="center"/>
              <w:rPr>
                <w:sz w:val="20"/>
              </w:rPr>
            </w:pPr>
            <w:r w:rsidRPr="008166DF">
              <w:rPr>
                <w:sz w:val="20"/>
              </w:rPr>
              <w:t>4.9</w:t>
            </w:r>
          </w:p>
        </w:tc>
        <w:tc>
          <w:tcPr>
            <w:tcW w:w="1388" w:type="dxa"/>
            <w:tcBorders>
              <w:top w:val="nil"/>
              <w:left w:val="nil"/>
              <w:bottom w:val="nil"/>
              <w:right w:val="single" w:sz="4" w:space="0" w:color="000000"/>
            </w:tcBorders>
          </w:tcPr>
          <w:p w14:paraId="2E1CE618" w14:textId="77777777" w:rsidR="00994C52" w:rsidRPr="008166DF" w:rsidRDefault="00C81D94">
            <w:pPr>
              <w:jc w:val="center"/>
              <w:rPr>
                <w:sz w:val="20"/>
              </w:rPr>
            </w:pPr>
            <w:r w:rsidRPr="008166DF">
              <w:rPr>
                <w:sz w:val="20"/>
              </w:rPr>
              <w:t>4.8</w:t>
            </w:r>
          </w:p>
        </w:tc>
      </w:tr>
      <w:tr w:rsidR="00994C52" w14:paraId="15930C12" w14:textId="77777777" w:rsidTr="008166DF">
        <w:tc>
          <w:tcPr>
            <w:tcW w:w="5070" w:type="dxa"/>
            <w:tcBorders>
              <w:top w:val="nil"/>
              <w:left w:val="single" w:sz="4" w:space="0" w:color="000000"/>
              <w:bottom w:val="nil"/>
              <w:right w:val="nil"/>
            </w:tcBorders>
          </w:tcPr>
          <w:p w14:paraId="01B4EB99" w14:textId="77777777" w:rsidR="00994C52" w:rsidRDefault="00C81D94">
            <w:pPr>
              <w:rPr>
                <w:b/>
                <w:sz w:val="20"/>
                <w:szCs w:val="20"/>
              </w:rPr>
            </w:pPr>
            <w:r>
              <w:rPr>
                <w:b/>
                <w:sz w:val="20"/>
                <w:szCs w:val="20"/>
              </w:rPr>
              <w:t>Gastrointestinal disorders</w:t>
            </w:r>
          </w:p>
          <w:p w14:paraId="14BEED54" w14:textId="77777777" w:rsidR="00994C52" w:rsidRDefault="00C81D94">
            <w:pPr>
              <w:rPr>
                <w:sz w:val="20"/>
                <w:szCs w:val="20"/>
              </w:rPr>
            </w:pPr>
            <w:r>
              <w:rPr>
                <w:sz w:val="20"/>
                <w:szCs w:val="20"/>
              </w:rPr>
              <w:t xml:space="preserve">     Abdominal pain </w:t>
            </w:r>
          </w:p>
          <w:p w14:paraId="7BA37174" w14:textId="77777777" w:rsidR="00994C52" w:rsidRDefault="00C81D94">
            <w:pPr>
              <w:rPr>
                <w:sz w:val="20"/>
                <w:szCs w:val="20"/>
              </w:rPr>
            </w:pPr>
            <w:r>
              <w:rPr>
                <w:sz w:val="20"/>
                <w:szCs w:val="20"/>
              </w:rPr>
              <w:t xml:space="preserve">     Upper abdominal pain</w:t>
            </w:r>
          </w:p>
          <w:p w14:paraId="484459FD" w14:textId="77777777" w:rsidR="00994C52" w:rsidRDefault="00C81D94">
            <w:pPr>
              <w:rPr>
                <w:sz w:val="20"/>
                <w:szCs w:val="20"/>
              </w:rPr>
            </w:pPr>
            <w:r>
              <w:rPr>
                <w:sz w:val="20"/>
                <w:szCs w:val="20"/>
              </w:rPr>
              <w:t xml:space="preserve">     Vomiting</w:t>
            </w:r>
          </w:p>
          <w:p w14:paraId="013D19A7" w14:textId="77777777" w:rsidR="00994C52" w:rsidRDefault="00C81D94">
            <w:pPr>
              <w:rPr>
                <w:sz w:val="20"/>
                <w:szCs w:val="20"/>
              </w:rPr>
            </w:pPr>
            <w:r>
              <w:rPr>
                <w:sz w:val="20"/>
                <w:szCs w:val="20"/>
              </w:rPr>
              <w:t xml:space="preserve">     Diarrhea</w:t>
            </w:r>
          </w:p>
          <w:p w14:paraId="200DCDDF" w14:textId="77777777" w:rsidR="00994C52" w:rsidRPr="008166DF" w:rsidRDefault="00C81D94">
            <w:pPr>
              <w:rPr>
                <w:sz w:val="20"/>
              </w:rPr>
            </w:pPr>
            <w:r>
              <w:rPr>
                <w:sz w:val="20"/>
                <w:szCs w:val="20"/>
              </w:rPr>
              <w:t xml:space="preserve">     Nausea</w:t>
            </w:r>
          </w:p>
        </w:tc>
        <w:tc>
          <w:tcPr>
            <w:tcW w:w="1417" w:type="dxa"/>
            <w:tcBorders>
              <w:top w:val="nil"/>
              <w:left w:val="nil"/>
              <w:bottom w:val="nil"/>
              <w:right w:val="nil"/>
            </w:tcBorders>
          </w:tcPr>
          <w:p w14:paraId="4C9FB250" w14:textId="77777777" w:rsidR="00994C52" w:rsidRPr="008166DF" w:rsidRDefault="00C81D94">
            <w:pPr>
              <w:jc w:val="center"/>
              <w:rPr>
                <w:sz w:val="20"/>
              </w:rPr>
            </w:pPr>
            <w:r w:rsidRPr="008166DF">
              <w:rPr>
                <w:sz w:val="20"/>
              </w:rPr>
              <w:t>26.0</w:t>
            </w:r>
          </w:p>
          <w:p w14:paraId="25888549" w14:textId="77777777" w:rsidR="00994C52" w:rsidRPr="008166DF" w:rsidRDefault="00C81D94">
            <w:pPr>
              <w:jc w:val="center"/>
              <w:rPr>
                <w:sz w:val="20"/>
              </w:rPr>
            </w:pPr>
            <w:r w:rsidRPr="008166DF">
              <w:rPr>
                <w:sz w:val="20"/>
              </w:rPr>
              <w:t>3.9</w:t>
            </w:r>
          </w:p>
          <w:p w14:paraId="016E17FE" w14:textId="77777777" w:rsidR="00994C52" w:rsidRPr="008166DF" w:rsidRDefault="00C81D94">
            <w:pPr>
              <w:jc w:val="center"/>
              <w:rPr>
                <w:sz w:val="20"/>
              </w:rPr>
            </w:pPr>
            <w:r w:rsidRPr="008166DF">
              <w:rPr>
                <w:sz w:val="20"/>
              </w:rPr>
              <w:t>7.8</w:t>
            </w:r>
          </w:p>
          <w:p w14:paraId="779B0FE9" w14:textId="77777777" w:rsidR="00994C52" w:rsidRPr="008166DF" w:rsidRDefault="00C81D94">
            <w:pPr>
              <w:jc w:val="center"/>
              <w:rPr>
                <w:sz w:val="20"/>
              </w:rPr>
            </w:pPr>
            <w:r w:rsidRPr="008166DF">
              <w:rPr>
                <w:sz w:val="20"/>
              </w:rPr>
              <w:t>2.6</w:t>
            </w:r>
          </w:p>
          <w:p w14:paraId="12BE5708" w14:textId="77777777" w:rsidR="00994C52" w:rsidRPr="008166DF" w:rsidRDefault="00C81D94">
            <w:pPr>
              <w:jc w:val="center"/>
              <w:rPr>
                <w:sz w:val="20"/>
              </w:rPr>
            </w:pPr>
            <w:r w:rsidRPr="008166DF">
              <w:rPr>
                <w:sz w:val="20"/>
              </w:rPr>
              <w:t>5.2</w:t>
            </w:r>
          </w:p>
          <w:p w14:paraId="2B1D96D0" w14:textId="77777777" w:rsidR="00994C52" w:rsidRPr="008166DF" w:rsidRDefault="00C81D94">
            <w:pPr>
              <w:jc w:val="center"/>
              <w:rPr>
                <w:sz w:val="20"/>
              </w:rPr>
            </w:pPr>
            <w:r w:rsidRPr="008166DF">
              <w:rPr>
                <w:sz w:val="20"/>
              </w:rPr>
              <w:t>6.5</w:t>
            </w:r>
          </w:p>
        </w:tc>
        <w:tc>
          <w:tcPr>
            <w:tcW w:w="1276" w:type="dxa"/>
            <w:tcBorders>
              <w:top w:val="nil"/>
              <w:left w:val="nil"/>
              <w:bottom w:val="nil"/>
              <w:right w:val="nil"/>
            </w:tcBorders>
          </w:tcPr>
          <w:p w14:paraId="292F794A" w14:textId="77777777" w:rsidR="00994C52" w:rsidRPr="008166DF" w:rsidRDefault="00C81D94">
            <w:pPr>
              <w:jc w:val="center"/>
              <w:rPr>
                <w:sz w:val="20"/>
              </w:rPr>
            </w:pPr>
            <w:r w:rsidRPr="008166DF">
              <w:rPr>
                <w:sz w:val="20"/>
              </w:rPr>
              <w:t>24.4</w:t>
            </w:r>
          </w:p>
          <w:p w14:paraId="1D4CC98D" w14:textId="77777777" w:rsidR="00994C52" w:rsidRPr="008166DF" w:rsidRDefault="00C81D94">
            <w:pPr>
              <w:jc w:val="center"/>
              <w:rPr>
                <w:sz w:val="20"/>
              </w:rPr>
            </w:pPr>
            <w:r w:rsidRPr="008166DF">
              <w:rPr>
                <w:sz w:val="20"/>
              </w:rPr>
              <w:t>7.3</w:t>
            </w:r>
          </w:p>
          <w:p w14:paraId="25DCEC82" w14:textId="77777777" w:rsidR="00994C52" w:rsidRPr="008166DF" w:rsidRDefault="00C81D94">
            <w:pPr>
              <w:jc w:val="center"/>
              <w:rPr>
                <w:sz w:val="20"/>
              </w:rPr>
            </w:pPr>
            <w:r w:rsidRPr="008166DF">
              <w:rPr>
                <w:sz w:val="20"/>
              </w:rPr>
              <w:t>6.1</w:t>
            </w:r>
          </w:p>
          <w:p w14:paraId="2769F93D" w14:textId="77777777" w:rsidR="00994C52" w:rsidRPr="008166DF" w:rsidRDefault="00C81D94">
            <w:pPr>
              <w:jc w:val="center"/>
              <w:rPr>
                <w:sz w:val="20"/>
              </w:rPr>
            </w:pPr>
            <w:r w:rsidRPr="008166DF">
              <w:rPr>
                <w:sz w:val="20"/>
              </w:rPr>
              <w:t>6.1</w:t>
            </w:r>
          </w:p>
          <w:p w14:paraId="278B73FA" w14:textId="77777777" w:rsidR="00994C52" w:rsidRPr="008166DF" w:rsidRDefault="00C81D94">
            <w:pPr>
              <w:jc w:val="center"/>
              <w:rPr>
                <w:sz w:val="20"/>
              </w:rPr>
            </w:pPr>
            <w:r w:rsidRPr="008166DF">
              <w:rPr>
                <w:sz w:val="20"/>
              </w:rPr>
              <w:t>3.7</w:t>
            </w:r>
          </w:p>
          <w:p w14:paraId="2BECF6FE" w14:textId="77777777" w:rsidR="00994C52" w:rsidRPr="008166DF" w:rsidRDefault="00C81D94">
            <w:pPr>
              <w:jc w:val="center"/>
              <w:rPr>
                <w:sz w:val="20"/>
              </w:rPr>
            </w:pPr>
            <w:r w:rsidRPr="008166DF">
              <w:rPr>
                <w:sz w:val="20"/>
              </w:rPr>
              <w:t>3.7</w:t>
            </w:r>
          </w:p>
        </w:tc>
        <w:tc>
          <w:tcPr>
            <w:tcW w:w="1388" w:type="dxa"/>
            <w:tcBorders>
              <w:top w:val="nil"/>
              <w:left w:val="nil"/>
              <w:bottom w:val="nil"/>
              <w:right w:val="single" w:sz="4" w:space="0" w:color="000000"/>
            </w:tcBorders>
          </w:tcPr>
          <w:p w14:paraId="3CCC3874" w14:textId="77777777" w:rsidR="00994C52" w:rsidRPr="008166DF" w:rsidRDefault="00C81D94">
            <w:pPr>
              <w:jc w:val="center"/>
              <w:rPr>
                <w:sz w:val="20"/>
              </w:rPr>
            </w:pPr>
            <w:r w:rsidRPr="008166DF">
              <w:rPr>
                <w:sz w:val="20"/>
              </w:rPr>
              <w:t>36.1</w:t>
            </w:r>
          </w:p>
          <w:p w14:paraId="019E8D3E" w14:textId="77777777" w:rsidR="00994C52" w:rsidRPr="008166DF" w:rsidRDefault="00C81D94">
            <w:pPr>
              <w:jc w:val="center"/>
              <w:rPr>
                <w:sz w:val="20"/>
              </w:rPr>
            </w:pPr>
            <w:r w:rsidRPr="008166DF">
              <w:rPr>
                <w:sz w:val="20"/>
              </w:rPr>
              <w:t>7.2</w:t>
            </w:r>
          </w:p>
          <w:p w14:paraId="3A9D217F" w14:textId="77777777" w:rsidR="00994C52" w:rsidRPr="008166DF" w:rsidRDefault="00C81D94">
            <w:pPr>
              <w:jc w:val="center"/>
              <w:rPr>
                <w:sz w:val="20"/>
              </w:rPr>
            </w:pPr>
            <w:r w:rsidRPr="008166DF">
              <w:rPr>
                <w:sz w:val="20"/>
              </w:rPr>
              <w:t>9.6</w:t>
            </w:r>
          </w:p>
          <w:p w14:paraId="391AD1CA" w14:textId="77777777" w:rsidR="00994C52" w:rsidRPr="008166DF" w:rsidRDefault="00C81D94">
            <w:pPr>
              <w:jc w:val="center"/>
              <w:rPr>
                <w:sz w:val="20"/>
              </w:rPr>
            </w:pPr>
            <w:r w:rsidRPr="008166DF">
              <w:rPr>
                <w:sz w:val="20"/>
              </w:rPr>
              <w:t>10.8</w:t>
            </w:r>
          </w:p>
          <w:p w14:paraId="54EF10B7" w14:textId="77777777" w:rsidR="00994C52" w:rsidRPr="008166DF" w:rsidRDefault="00C81D94">
            <w:pPr>
              <w:jc w:val="center"/>
              <w:rPr>
                <w:sz w:val="20"/>
              </w:rPr>
            </w:pPr>
            <w:r w:rsidRPr="008166DF">
              <w:rPr>
                <w:sz w:val="20"/>
              </w:rPr>
              <w:t>8.4</w:t>
            </w:r>
          </w:p>
          <w:p w14:paraId="7261309E" w14:textId="77777777" w:rsidR="00994C52" w:rsidRPr="008166DF" w:rsidRDefault="00C81D94">
            <w:pPr>
              <w:jc w:val="center"/>
              <w:rPr>
                <w:sz w:val="20"/>
              </w:rPr>
            </w:pPr>
            <w:r w:rsidRPr="008166DF">
              <w:rPr>
                <w:sz w:val="20"/>
              </w:rPr>
              <w:t>10.8</w:t>
            </w:r>
          </w:p>
        </w:tc>
      </w:tr>
      <w:tr w:rsidR="00994C52" w14:paraId="2519376D" w14:textId="77777777" w:rsidTr="008166DF">
        <w:tc>
          <w:tcPr>
            <w:tcW w:w="5070" w:type="dxa"/>
            <w:tcBorders>
              <w:top w:val="nil"/>
              <w:left w:val="single" w:sz="4" w:space="0" w:color="000000"/>
              <w:bottom w:val="nil"/>
              <w:right w:val="nil"/>
            </w:tcBorders>
          </w:tcPr>
          <w:p w14:paraId="4542CCF4" w14:textId="77777777" w:rsidR="00994C52" w:rsidRDefault="00C81D94">
            <w:pPr>
              <w:rPr>
                <w:b/>
                <w:sz w:val="20"/>
                <w:szCs w:val="20"/>
              </w:rPr>
            </w:pPr>
            <w:r>
              <w:rPr>
                <w:b/>
                <w:sz w:val="20"/>
                <w:szCs w:val="20"/>
              </w:rPr>
              <w:t>General disorders and administration site conditions</w:t>
            </w:r>
          </w:p>
          <w:p w14:paraId="2EBD923F" w14:textId="77777777" w:rsidR="00994C52" w:rsidRDefault="00C81D94" w:rsidP="008166DF">
            <w:pPr>
              <w:widowControl w:val="0"/>
              <w:rPr>
                <w:sz w:val="20"/>
                <w:szCs w:val="20"/>
              </w:rPr>
            </w:pPr>
            <w:r>
              <w:rPr>
                <w:sz w:val="20"/>
                <w:szCs w:val="20"/>
              </w:rPr>
              <w:t xml:space="preserve">     Pyrexia</w:t>
            </w:r>
          </w:p>
        </w:tc>
        <w:tc>
          <w:tcPr>
            <w:tcW w:w="1417" w:type="dxa"/>
            <w:tcBorders>
              <w:top w:val="nil"/>
              <w:left w:val="nil"/>
              <w:bottom w:val="nil"/>
              <w:right w:val="nil"/>
            </w:tcBorders>
          </w:tcPr>
          <w:p w14:paraId="39A03A0D" w14:textId="77777777" w:rsidR="00994C52" w:rsidRPr="008166DF" w:rsidRDefault="00C81D94">
            <w:pPr>
              <w:jc w:val="center"/>
              <w:rPr>
                <w:sz w:val="20"/>
              </w:rPr>
            </w:pPr>
            <w:r w:rsidRPr="008166DF">
              <w:rPr>
                <w:sz w:val="20"/>
              </w:rPr>
              <w:t>13.0</w:t>
            </w:r>
          </w:p>
          <w:p w14:paraId="52DFE348" w14:textId="77777777" w:rsidR="00994C52" w:rsidRPr="008166DF" w:rsidRDefault="00C81D94">
            <w:pPr>
              <w:jc w:val="center"/>
              <w:rPr>
                <w:sz w:val="20"/>
              </w:rPr>
            </w:pPr>
            <w:r w:rsidRPr="008166DF">
              <w:rPr>
                <w:sz w:val="20"/>
              </w:rPr>
              <w:t>7.8</w:t>
            </w:r>
          </w:p>
        </w:tc>
        <w:tc>
          <w:tcPr>
            <w:tcW w:w="1276" w:type="dxa"/>
            <w:tcBorders>
              <w:top w:val="nil"/>
              <w:left w:val="nil"/>
              <w:bottom w:val="nil"/>
              <w:right w:val="nil"/>
            </w:tcBorders>
          </w:tcPr>
          <w:p w14:paraId="721F23D6" w14:textId="77777777" w:rsidR="00994C52" w:rsidRPr="008166DF" w:rsidRDefault="00C81D94">
            <w:pPr>
              <w:jc w:val="center"/>
              <w:rPr>
                <w:sz w:val="20"/>
              </w:rPr>
            </w:pPr>
            <w:r w:rsidRPr="008166DF">
              <w:rPr>
                <w:sz w:val="20"/>
              </w:rPr>
              <w:t>11.0</w:t>
            </w:r>
          </w:p>
          <w:p w14:paraId="2FAEAB0D" w14:textId="77777777" w:rsidR="00994C52" w:rsidRPr="008166DF" w:rsidRDefault="00C81D94">
            <w:pPr>
              <w:jc w:val="center"/>
              <w:rPr>
                <w:sz w:val="20"/>
              </w:rPr>
            </w:pPr>
            <w:r w:rsidRPr="008166DF">
              <w:rPr>
                <w:sz w:val="20"/>
              </w:rPr>
              <w:t>8.5</w:t>
            </w:r>
          </w:p>
        </w:tc>
        <w:tc>
          <w:tcPr>
            <w:tcW w:w="1388" w:type="dxa"/>
            <w:tcBorders>
              <w:top w:val="nil"/>
              <w:left w:val="nil"/>
              <w:bottom w:val="nil"/>
              <w:right w:val="single" w:sz="4" w:space="0" w:color="000000"/>
            </w:tcBorders>
          </w:tcPr>
          <w:p w14:paraId="5AE4D130" w14:textId="77777777" w:rsidR="00994C52" w:rsidRPr="008166DF" w:rsidRDefault="00C81D94">
            <w:pPr>
              <w:jc w:val="center"/>
              <w:rPr>
                <w:sz w:val="20"/>
              </w:rPr>
            </w:pPr>
            <w:r w:rsidRPr="008166DF">
              <w:rPr>
                <w:sz w:val="20"/>
              </w:rPr>
              <w:t>18.1</w:t>
            </w:r>
          </w:p>
          <w:p w14:paraId="1739F283" w14:textId="77777777" w:rsidR="00994C52" w:rsidRPr="008166DF" w:rsidRDefault="00C81D94">
            <w:pPr>
              <w:jc w:val="center"/>
              <w:rPr>
                <w:sz w:val="20"/>
              </w:rPr>
            </w:pPr>
            <w:r w:rsidRPr="008166DF">
              <w:rPr>
                <w:sz w:val="20"/>
              </w:rPr>
              <w:t>10.8</w:t>
            </w:r>
          </w:p>
        </w:tc>
      </w:tr>
      <w:tr w:rsidR="00994C52" w14:paraId="4ACBBF7C" w14:textId="77777777" w:rsidTr="008166DF">
        <w:tc>
          <w:tcPr>
            <w:tcW w:w="5070" w:type="dxa"/>
            <w:tcBorders>
              <w:top w:val="nil"/>
              <w:left w:val="single" w:sz="4" w:space="0" w:color="000000"/>
              <w:bottom w:val="nil"/>
              <w:right w:val="nil"/>
            </w:tcBorders>
          </w:tcPr>
          <w:p w14:paraId="53700E0A" w14:textId="77777777" w:rsidR="00994C52" w:rsidRDefault="00C81D94">
            <w:pPr>
              <w:rPr>
                <w:b/>
                <w:sz w:val="20"/>
                <w:szCs w:val="20"/>
              </w:rPr>
            </w:pPr>
            <w:r>
              <w:rPr>
                <w:b/>
                <w:sz w:val="20"/>
                <w:szCs w:val="20"/>
              </w:rPr>
              <w:t>Infections and infestations</w:t>
            </w:r>
          </w:p>
          <w:p w14:paraId="0CD76D61" w14:textId="77777777" w:rsidR="00994C52" w:rsidRDefault="00C81D94" w:rsidP="008166DF">
            <w:pPr>
              <w:widowControl w:val="0"/>
              <w:rPr>
                <w:sz w:val="20"/>
                <w:szCs w:val="20"/>
              </w:rPr>
            </w:pPr>
            <w:r>
              <w:rPr>
                <w:sz w:val="20"/>
                <w:szCs w:val="20"/>
              </w:rPr>
              <w:t xml:space="preserve">     Nasopharyngitis</w:t>
            </w:r>
          </w:p>
        </w:tc>
        <w:tc>
          <w:tcPr>
            <w:tcW w:w="1417" w:type="dxa"/>
            <w:tcBorders>
              <w:top w:val="nil"/>
              <w:left w:val="nil"/>
              <w:bottom w:val="nil"/>
              <w:right w:val="nil"/>
            </w:tcBorders>
          </w:tcPr>
          <w:p w14:paraId="3F8BCA40" w14:textId="77777777" w:rsidR="00994C52" w:rsidRPr="008166DF" w:rsidRDefault="00C81D94">
            <w:pPr>
              <w:jc w:val="center"/>
              <w:rPr>
                <w:sz w:val="20"/>
              </w:rPr>
            </w:pPr>
            <w:r w:rsidRPr="008166DF">
              <w:rPr>
                <w:sz w:val="20"/>
              </w:rPr>
              <w:t>24.7</w:t>
            </w:r>
          </w:p>
          <w:p w14:paraId="70DAD2F0" w14:textId="77777777" w:rsidR="00994C52" w:rsidRPr="008166DF" w:rsidRDefault="00C81D94">
            <w:pPr>
              <w:jc w:val="center"/>
              <w:rPr>
                <w:sz w:val="20"/>
              </w:rPr>
            </w:pPr>
            <w:r w:rsidRPr="008166DF">
              <w:rPr>
                <w:sz w:val="20"/>
              </w:rPr>
              <w:t>5.2</w:t>
            </w:r>
          </w:p>
        </w:tc>
        <w:tc>
          <w:tcPr>
            <w:tcW w:w="1276" w:type="dxa"/>
            <w:tcBorders>
              <w:top w:val="nil"/>
              <w:left w:val="nil"/>
              <w:bottom w:val="nil"/>
              <w:right w:val="nil"/>
            </w:tcBorders>
          </w:tcPr>
          <w:p w14:paraId="15DB2B4A" w14:textId="77777777" w:rsidR="00994C52" w:rsidRPr="008166DF" w:rsidRDefault="00C81D94">
            <w:pPr>
              <w:jc w:val="center"/>
              <w:rPr>
                <w:sz w:val="20"/>
              </w:rPr>
            </w:pPr>
            <w:r w:rsidRPr="008166DF">
              <w:rPr>
                <w:sz w:val="20"/>
              </w:rPr>
              <w:t>19.5</w:t>
            </w:r>
          </w:p>
          <w:p w14:paraId="14187127" w14:textId="77777777" w:rsidR="00994C52" w:rsidRPr="008166DF" w:rsidRDefault="00C81D94">
            <w:pPr>
              <w:jc w:val="center"/>
              <w:rPr>
                <w:sz w:val="20"/>
              </w:rPr>
            </w:pPr>
            <w:r w:rsidRPr="008166DF">
              <w:rPr>
                <w:sz w:val="20"/>
              </w:rPr>
              <w:t>6.1</w:t>
            </w:r>
          </w:p>
        </w:tc>
        <w:tc>
          <w:tcPr>
            <w:tcW w:w="1388" w:type="dxa"/>
            <w:tcBorders>
              <w:top w:val="nil"/>
              <w:left w:val="nil"/>
              <w:bottom w:val="nil"/>
              <w:right w:val="single" w:sz="4" w:space="0" w:color="000000"/>
            </w:tcBorders>
          </w:tcPr>
          <w:p w14:paraId="08B9B2A6" w14:textId="77777777" w:rsidR="00994C52" w:rsidRPr="008166DF" w:rsidRDefault="00C81D94">
            <w:pPr>
              <w:jc w:val="center"/>
              <w:rPr>
                <w:sz w:val="20"/>
              </w:rPr>
            </w:pPr>
            <w:r w:rsidRPr="008166DF">
              <w:rPr>
                <w:sz w:val="20"/>
              </w:rPr>
              <w:t>26.5</w:t>
            </w:r>
          </w:p>
          <w:p w14:paraId="570736BC" w14:textId="77777777" w:rsidR="00994C52" w:rsidRPr="008166DF" w:rsidRDefault="00C81D94">
            <w:pPr>
              <w:jc w:val="center"/>
              <w:rPr>
                <w:sz w:val="20"/>
              </w:rPr>
            </w:pPr>
            <w:r w:rsidRPr="008166DF">
              <w:rPr>
                <w:sz w:val="20"/>
              </w:rPr>
              <w:t>4.8</w:t>
            </w:r>
          </w:p>
        </w:tc>
      </w:tr>
      <w:tr w:rsidR="00994C52" w14:paraId="55040242" w14:textId="77777777" w:rsidTr="008166DF">
        <w:tc>
          <w:tcPr>
            <w:tcW w:w="5070" w:type="dxa"/>
            <w:tcBorders>
              <w:top w:val="nil"/>
              <w:left w:val="single" w:sz="4" w:space="0" w:color="000000"/>
              <w:bottom w:val="nil"/>
              <w:right w:val="nil"/>
            </w:tcBorders>
          </w:tcPr>
          <w:p w14:paraId="057DD530" w14:textId="77777777" w:rsidR="00994C52" w:rsidRPr="008166DF" w:rsidRDefault="00C81D94">
            <w:pPr>
              <w:rPr>
                <w:b/>
                <w:sz w:val="20"/>
              </w:rPr>
            </w:pPr>
            <w:r>
              <w:rPr>
                <w:b/>
                <w:sz w:val="20"/>
                <w:szCs w:val="20"/>
              </w:rPr>
              <w:t>Injury and poisoning</w:t>
            </w:r>
          </w:p>
        </w:tc>
        <w:tc>
          <w:tcPr>
            <w:tcW w:w="1417" w:type="dxa"/>
            <w:tcBorders>
              <w:top w:val="nil"/>
              <w:left w:val="nil"/>
              <w:bottom w:val="nil"/>
              <w:right w:val="nil"/>
            </w:tcBorders>
          </w:tcPr>
          <w:p w14:paraId="47683D72" w14:textId="77777777" w:rsidR="00994C52" w:rsidRPr="008166DF" w:rsidRDefault="00C81D94">
            <w:pPr>
              <w:jc w:val="center"/>
              <w:rPr>
                <w:sz w:val="20"/>
              </w:rPr>
            </w:pPr>
            <w:r w:rsidRPr="008166DF">
              <w:rPr>
                <w:sz w:val="20"/>
              </w:rPr>
              <w:t>3.9</w:t>
            </w:r>
          </w:p>
        </w:tc>
        <w:tc>
          <w:tcPr>
            <w:tcW w:w="1276" w:type="dxa"/>
            <w:tcBorders>
              <w:top w:val="nil"/>
              <w:left w:val="nil"/>
              <w:bottom w:val="nil"/>
              <w:right w:val="nil"/>
            </w:tcBorders>
          </w:tcPr>
          <w:p w14:paraId="050A224C" w14:textId="77777777" w:rsidR="00994C52" w:rsidRPr="008166DF" w:rsidRDefault="00C81D94">
            <w:pPr>
              <w:jc w:val="center"/>
              <w:rPr>
                <w:sz w:val="20"/>
              </w:rPr>
            </w:pPr>
            <w:r w:rsidRPr="008166DF">
              <w:rPr>
                <w:sz w:val="20"/>
              </w:rPr>
              <w:t>6.1</w:t>
            </w:r>
          </w:p>
        </w:tc>
        <w:tc>
          <w:tcPr>
            <w:tcW w:w="1388" w:type="dxa"/>
            <w:tcBorders>
              <w:top w:val="nil"/>
              <w:left w:val="nil"/>
              <w:bottom w:val="nil"/>
              <w:right w:val="single" w:sz="4" w:space="0" w:color="000000"/>
            </w:tcBorders>
          </w:tcPr>
          <w:p w14:paraId="70D275F4" w14:textId="77777777" w:rsidR="00994C52" w:rsidRPr="008166DF" w:rsidRDefault="00C81D94">
            <w:pPr>
              <w:jc w:val="center"/>
              <w:rPr>
                <w:sz w:val="20"/>
              </w:rPr>
            </w:pPr>
            <w:r w:rsidRPr="008166DF">
              <w:rPr>
                <w:sz w:val="20"/>
              </w:rPr>
              <w:t>7.2</w:t>
            </w:r>
          </w:p>
        </w:tc>
      </w:tr>
      <w:tr w:rsidR="00994C52" w14:paraId="3B9594CE" w14:textId="77777777" w:rsidTr="008166DF">
        <w:tc>
          <w:tcPr>
            <w:tcW w:w="5070" w:type="dxa"/>
            <w:tcBorders>
              <w:top w:val="nil"/>
              <w:left w:val="single" w:sz="4" w:space="0" w:color="000000"/>
              <w:bottom w:val="nil"/>
              <w:right w:val="nil"/>
            </w:tcBorders>
          </w:tcPr>
          <w:p w14:paraId="15D7781E" w14:textId="77777777" w:rsidR="00994C52" w:rsidRPr="008166DF" w:rsidRDefault="00C81D94">
            <w:pPr>
              <w:rPr>
                <w:b/>
                <w:sz w:val="20"/>
              </w:rPr>
            </w:pPr>
            <w:r>
              <w:rPr>
                <w:b/>
                <w:sz w:val="20"/>
                <w:szCs w:val="20"/>
              </w:rPr>
              <w:t>Investigations</w:t>
            </w:r>
          </w:p>
        </w:tc>
        <w:tc>
          <w:tcPr>
            <w:tcW w:w="1417" w:type="dxa"/>
            <w:tcBorders>
              <w:top w:val="nil"/>
              <w:left w:val="nil"/>
              <w:bottom w:val="nil"/>
              <w:right w:val="nil"/>
            </w:tcBorders>
          </w:tcPr>
          <w:p w14:paraId="0627DE16" w14:textId="77777777" w:rsidR="00994C52" w:rsidRPr="008166DF" w:rsidRDefault="00C81D94">
            <w:pPr>
              <w:jc w:val="center"/>
              <w:rPr>
                <w:sz w:val="20"/>
              </w:rPr>
            </w:pPr>
            <w:r w:rsidRPr="008166DF">
              <w:rPr>
                <w:sz w:val="20"/>
              </w:rPr>
              <w:t>2.6</w:t>
            </w:r>
          </w:p>
        </w:tc>
        <w:tc>
          <w:tcPr>
            <w:tcW w:w="1276" w:type="dxa"/>
            <w:tcBorders>
              <w:top w:val="nil"/>
              <w:left w:val="nil"/>
              <w:bottom w:val="nil"/>
              <w:right w:val="nil"/>
            </w:tcBorders>
          </w:tcPr>
          <w:p w14:paraId="427F9489" w14:textId="77777777" w:rsidR="00994C52" w:rsidRPr="008166DF" w:rsidRDefault="00C81D94">
            <w:pPr>
              <w:jc w:val="center"/>
              <w:rPr>
                <w:sz w:val="20"/>
              </w:rPr>
            </w:pPr>
            <w:r w:rsidRPr="008166DF">
              <w:rPr>
                <w:sz w:val="20"/>
              </w:rPr>
              <w:t>11.0</w:t>
            </w:r>
          </w:p>
        </w:tc>
        <w:tc>
          <w:tcPr>
            <w:tcW w:w="1388" w:type="dxa"/>
            <w:tcBorders>
              <w:top w:val="nil"/>
              <w:left w:val="nil"/>
              <w:bottom w:val="nil"/>
              <w:right w:val="single" w:sz="4" w:space="0" w:color="000000"/>
            </w:tcBorders>
          </w:tcPr>
          <w:p w14:paraId="33721B7F" w14:textId="77777777" w:rsidR="00994C52" w:rsidRPr="008166DF" w:rsidRDefault="00C81D94">
            <w:pPr>
              <w:jc w:val="center"/>
              <w:rPr>
                <w:sz w:val="20"/>
              </w:rPr>
            </w:pPr>
            <w:r w:rsidRPr="008166DF">
              <w:rPr>
                <w:sz w:val="20"/>
              </w:rPr>
              <w:t>7.2</w:t>
            </w:r>
          </w:p>
        </w:tc>
      </w:tr>
      <w:tr w:rsidR="00994C52" w14:paraId="77C89C25" w14:textId="77777777" w:rsidTr="008166DF">
        <w:tc>
          <w:tcPr>
            <w:tcW w:w="5070" w:type="dxa"/>
            <w:tcBorders>
              <w:top w:val="nil"/>
              <w:left w:val="single" w:sz="4" w:space="0" w:color="000000"/>
              <w:bottom w:val="nil"/>
              <w:right w:val="nil"/>
            </w:tcBorders>
          </w:tcPr>
          <w:p w14:paraId="747A691E" w14:textId="77777777" w:rsidR="00994C52" w:rsidRDefault="00C81D94">
            <w:pPr>
              <w:rPr>
                <w:b/>
                <w:sz w:val="20"/>
                <w:szCs w:val="20"/>
              </w:rPr>
            </w:pPr>
            <w:r>
              <w:rPr>
                <w:b/>
                <w:sz w:val="20"/>
                <w:szCs w:val="20"/>
              </w:rPr>
              <w:t>Musculoskeletal, connective tissue, and bone disorders</w:t>
            </w:r>
          </w:p>
          <w:p w14:paraId="171F8C47" w14:textId="77777777" w:rsidR="00994C52" w:rsidRPr="008166DF" w:rsidRDefault="00C81D94">
            <w:pPr>
              <w:rPr>
                <w:sz w:val="20"/>
              </w:rPr>
            </w:pPr>
            <w:r>
              <w:rPr>
                <w:sz w:val="20"/>
                <w:szCs w:val="20"/>
              </w:rPr>
              <w:t xml:space="preserve">     Arthralgia</w:t>
            </w:r>
          </w:p>
        </w:tc>
        <w:tc>
          <w:tcPr>
            <w:tcW w:w="1417" w:type="dxa"/>
            <w:tcBorders>
              <w:top w:val="nil"/>
              <w:left w:val="nil"/>
              <w:bottom w:val="nil"/>
              <w:right w:val="nil"/>
            </w:tcBorders>
          </w:tcPr>
          <w:p w14:paraId="30553452" w14:textId="77777777" w:rsidR="00994C52" w:rsidRPr="008166DF" w:rsidRDefault="00C81D94">
            <w:pPr>
              <w:jc w:val="center"/>
              <w:rPr>
                <w:sz w:val="20"/>
              </w:rPr>
            </w:pPr>
            <w:r w:rsidRPr="008166DF">
              <w:rPr>
                <w:sz w:val="20"/>
              </w:rPr>
              <w:t>7.8</w:t>
            </w:r>
          </w:p>
          <w:p w14:paraId="4FC4EDED" w14:textId="77777777" w:rsidR="00994C52" w:rsidRPr="008166DF" w:rsidRDefault="00C81D94">
            <w:pPr>
              <w:jc w:val="center"/>
              <w:rPr>
                <w:sz w:val="20"/>
              </w:rPr>
            </w:pPr>
            <w:r w:rsidRPr="008166DF">
              <w:rPr>
                <w:sz w:val="20"/>
              </w:rPr>
              <w:t>2.6</w:t>
            </w:r>
          </w:p>
        </w:tc>
        <w:tc>
          <w:tcPr>
            <w:tcW w:w="1276" w:type="dxa"/>
            <w:tcBorders>
              <w:top w:val="nil"/>
              <w:left w:val="nil"/>
              <w:bottom w:val="nil"/>
              <w:right w:val="nil"/>
            </w:tcBorders>
          </w:tcPr>
          <w:p w14:paraId="50E88985" w14:textId="77777777" w:rsidR="00994C52" w:rsidRPr="008166DF" w:rsidRDefault="00C81D94">
            <w:pPr>
              <w:jc w:val="center"/>
              <w:rPr>
                <w:sz w:val="20"/>
              </w:rPr>
            </w:pPr>
            <w:r w:rsidRPr="008166DF">
              <w:rPr>
                <w:sz w:val="20"/>
              </w:rPr>
              <w:t>9.8</w:t>
            </w:r>
          </w:p>
          <w:p w14:paraId="03F086CA" w14:textId="77777777" w:rsidR="00994C52" w:rsidRPr="008166DF" w:rsidRDefault="00C81D94">
            <w:pPr>
              <w:jc w:val="center"/>
              <w:rPr>
                <w:sz w:val="20"/>
              </w:rPr>
            </w:pPr>
            <w:r w:rsidRPr="008166DF">
              <w:rPr>
                <w:sz w:val="20"/>
              </w:rPr>
              <w:t>7.3</w:t>
            </w:r>
          </w:p>
        </w:tc>
        <w:tc>
          <w:tcPr>
            <w:tcW w:w="1388" w:type="dxa"/>
            <w:tcBorders>
              <w:top w:val="nil"/>
              <w:left w:val="nil"/>
              <w:bottom w:val="nil"/>
              <w:right w:val="single" w:sz="4" w:space="0" w:color="000000"/>
            </w:tcBorders>
          </w:tcPr>
          <w:p w14:paraId="3D6FB432" w14:textId="77777777" w:rsidR="00994C52" w:rsidRPr="008166DF" w:rsidRDefault="00C81D94">
            <w:pPr>
              <w:jc w:val="center"/>
              <w:rPr>
                <w:sz w:val="20"/>
              </w:rPr>
            </w:pPr>
            <w:r w:rsidRPr="008166DF">
              <w:rPr>
                <w:sz w:val="20"/>
              </w:rPr>
              <w:t>16.9</w:t>
            </w:r>
          </w:p>
          <w:p w14:paraId="0160C094" w14:textId="77777777" w:rsidR="00994C52" w:rsidRPr="008166DF" w:rsidRDefault="00C81D94">
            <w:pPr>
              <w:jc w:val="center"/>
              <w:rPr>
                <w:sz w:val="20"/>
              </w:rPr>
            </w:pPr>
            <w:r w:rsidRPr="008166DF">
              <w:rPr>
                <w:sz w:val="20"/>
              </w:rPr>
              <w:t>3.6</w:t>
            </w:r>
          </w:p>
        </w:tc>
      </w:tr>
      <w:tr w:rsidR="00994C52" w14:paraId="07947F8E" w14:textId="77777777" w:rsidTr="008166DF">
        <w:tc>
          <w:tcPr>
            <w:tcW w:w="5070" w:type="dxa"/>
            <w:tcBorders>
              <w:top w:val="nil"/>
              <w:left w:val="single" w:sz="4" w:space="0" w:color="000000"/>
              <w:bottom w:val="nil"/>
              <w:right w:val="nil"/>
            </w:tcBorders>
          </w:tcPr>
          <w:p w14:paraId="661B21FD" w14:textId="77777777" w:rsidR="00994C52" w:rsidRDefault="00C81D94">
            <w:pPr>
              <w:rPr>
                <w:b/>
                <w:sz w:val="20"/>
                <w:szCs w:val="20"/>
              </w:rPr>
            </w:pPr>
            <w:r>
              <w:rPr>
                <w:b/>
                <w:sz w:val="20"/>
                <w:szCs w:val="20"/>
              </w:rPr>
              <w:t>Nervous system disorders</w:t>
            </w:r>
          </w:p>
          <w:p w14:paraId="39F3D787" w14:textId="77777777" w:rsidR="00994C52" w:rsidRDefault="00C81D94">
            <w:pPr>
              <w:rPr>
                <w:sz w:val="20"/>
                <w:szCs w:val="20"/>
              </w:rPr>
            </w:pPr>
            <w:r>
              <w:rPr>
                <w:sz w:val="20"/>
                <w:szCs w:val="20"/>
              </w:rPr>
              <w:t xml:space="preserve">     Headache</w:t>
            </w:r>
          </w:p>
          <w:p w14:paraId="5AA0301B" w14:textId="77777777" w:rsidR="00994C52" w:rsidRPr="008166DF" w:rsidRDefault="00C81D94">
            <w:pPr>
              <w:rPr>
                <w:sz w:val="20"/>
              </w:rPr>
            </w:pPr>
            <w:r>
              <w:rPr>
                <w:sz w:val="20"/>
                <w:szCs w:val="20"/>
              </w:rPr>
              <w:t xml:space="preserve">     Dizziness</w:t>
            </w:r>
          </w:p>
        </w:tc>
        <w:tc>
          <w:tcPr>
            <w:tcW w:w="1417" w:type="dxa"/>
            <w:tcBorders>
              <w:top w:val="nil"/>
              <w:left w:val="nil"/>
              <w:bottom w:val="nil"/>
              <w:right w:val="nil"/>
            </w:tcBorders>
          </w:tcPr>
          <w:p w14:paraId="4E626263" w14:textId="77777777" w:rsidR="00994C52" w:rsidRPr="008166DF" w:rsidRDefault="00C81D94">
            <w:pPr>
              <w:jc w:val="center"/>
              <w:rPr>
                <w:sz w:val="20"/>
              </w:rPr>
            </w:pPr>
            <w:r w:rsidRPr="008166DF">
              <w:rPr>
                <w:sz w:val="20"/>
              </w:rPr>
              <w:t>16.9</w:t>
            </w:r>
          </w:p>
          <w:p w14:paraId="2F653CFE" w14:textId="77777777" w:rsidR="00994C52" w:rsidRPr="008166DF" w:rsidRDefault="00C81D94">
            <w:pPr>
              <w:jc w:val="center"/>
              <w:rPr>
                <w:sz w:val="20"/>
              </w:rPr>
            </w:pPr>
            <w:r w:rsidRPr="008166DF">
              <w:rPr>
                <w:sz w:val="20"/>
              </w:rPr>
              <w:t>13.0</w:t>
            </w:r>
          </w:p>
          <w:p w14:paraId="59E1AB9F" w14:textId="77777777" w:rsidR="00994C52" w:rsidRPr="008166DF" w:rsidRDefault="00C81D94">
            <w:pPr>
              <w:jc w:val="center"/>
              <w:rPr>
                <w:sz w:val="20"/>
              </w:rPr>
            </w:pPr>
            <w:r w:rsidRPr="008166DF">
              <w:rPr>
                <w:sz w:val="20"/>
              </w:rPr>
              <w:t>1.3</w:t>
            </w:r>
          </w:p>
        </w:tc>
        <w:tc>
          <w:tcPr>
            <w:tcW w:w="1276" w:type="dxa"/>
            <w:tcBorders>
              <w:top w:val="nil"/>
              <w:left w:val="nil"/>
              <w:bottom w:val="nil"/>
              <w:right w:val="nil"/>
            </w:tcBorders>
          </w:tcPr>
          <w:p w14:paraId="4181DA50" w14:textId="77777777" w:rsidR="00994C52" w:rsidRPr="008166DF" w:rsidRDefault="00C81D94">
            <w:pPr>
              <w:jc w:val="center"/>
              <w:rPr>
                <w:sz w:val="20"/>
              </w:rPr>
            </w:pPr>
            <w:r w:rsidRPr="008166DF">
              <w:rPr>
                <w:sz w:val="20"/>
              </w:rPr>
              <w:t>11.0</w:t>
            </w:r>
          </w:p>
          <w:p w14:paraId="2DA109F4" w14:textId="77777777" w:rsidR="00994C52" w:rsidRPr="008166DF" w:rsidRDefault="00C81D94">
            <w:pPr>
              <w:jc w:val="center"/>
              <w:rPr>
                <w:sz w:val="20"/>
              </w:rPr>
            </w:pPr>
            <w:r w:rsidRPr="008166DF">
              <w:rPr>
                <w:sz w:val="20"/>
              </w:rPr>
              <w:t>9.8</w:t>
            </w:r>
          </w:p>
          <w:p w14:paraId="160795C8" w14:textId="77777777" w:rsidR="00994C52" w:rsidRPr="008166DF" w:rsidRDefault="00C81D94">
            <w:pPr>
              <w:jc w:val="center"/>
              <w:rPr>
                <w:sz w:val="20"/>
              </w:rPr>
            </w:pPr>
            <w:r w:rsidRPr="008166DF">
              <w:rPr>
                <w:sz w:val="20"/>
              </w:rPr>
              <w:t>1.2</w:t>
            </w:r>
          </w:p>
        </w:tc>
        <w:tc>
          <w:tcPr>
            <w:tcW w:w="1388" w:type="dxa"/>
            <w:tcBorders>
              <w:top w:val="nil"/>
              <w:left w:val="nil"/>
              <w:bottom w:val="nil"/>
              <w:right w:val="single" w:sz="4" w:space="0" w:color="000000"/>
            </w:tcBorders>
          </w:tcPr>
          <w:p w14:paraId="3C09DFB7" w14:textId="77777777" w:rsidR="00994C52" w:rsidRPr="008166DF" w:rsidRDefault="00C81D94">
            <w:pPr>
              <w:jc w:val="center"/>
              <w:rPr>
                <w:sz w:val="20"/>
              </w:rPr>
            </w:pPr>
            <w:r w:rsidRPr="008166DF">
              <w:rPr>
                <w:sz w:val="20"/>
              </w:rPr>
              <w:t>20.5</w:t>
            </w:r>
          </w:p>
          <w:p w14:paraId="61D842F3" w14:textId="77777777" w:rsidR="00994C52" w:rsidRPr="008166DF" w:rsidRDefault="00C81D94">
            <w:pPr>
              <w:jc w:val="center"/>
              <w:rPr>
                <w:sz w:val="20"/>
              </w:rPr>
            </w:pPr>
            <w:r w:rsidRPr="008166DF">
              <w:rPr>
                <w:sz w:val="20"/>
              </w:rPr>
              <w:t>15.7</w:t>
            </w:r>
          </w:p>
          <w:p w14:paraId="408D4B74" w14:textId="77777777" w:rsidR="00994C52" w:rsidRPr="008166DF" w:rsidRDefault="00C81D94">
            <w:pPr>
              <w:jc w:val="center"/>
              <w:rPr>
                <w:sz w:val="20"/>
              </w:rPr>
            </w:pPr>
            <w:r w:rsidRPr="008166DF">
              <w:rPr>
                <w:sz w:val="20"/>
              </w:rPr>
              <w:t>7.2</w:t>
            </w:r>
          </w:p>
        </w:tc>
      </w:tr>
      <w:tr w:rsidR="00994C52" w14:paraId="5A98F604" w14:textId="77777777" w:rsidTr="008166DF">
        <w:tc>
          <w:tcPr>
            <w:tcW w:w="5070" w:type="dxa"/>
            <w:tcBorders>
              <w:top w:val="nil"/>
              <w:left w:val="single" w:sz="4" w:space="0" w:color="000000"/>
              <w:bottom w:val="nil"/>
              <w:right w:val="nil"/>
            </w:tcBorders>
          </w:tcPr>
          <w:p w14:paraId="66EE18F7" w14:textId="77777777" w:rsidR="00994C52" w:rsidRDefault="00C81D94">
            <w:pPr>
              <w:rPr>
                <w:b/>
                <w:sz w:val="20"/>
                <w:szCs w:val="20"/>
              </w:rPr>
            </w:pPr>
            <w:r>
              <w:rPr>
                <w:b/>
                <w:sz w:val="20"/>
                <w:szCs w:val="20"/>
              </w:rPr>
              <w:t>Respiratory, thoracic, and mediastinal disorders</w:t>
            </w:r>
          </w:p>
          <w:p w14:paraId="5740A647" w14:textId="77777777" w:rsidR="00994C52" w:rsidRPr="008166DF" w:rsidRDefault="00C81D94">
            <w:pPr>
              <w:rPr>
                <w:sz w:val="20"/>
              </w:rPr>
            </w:pPr>
            <w:r>
              <w:rPr>
                <w:sz w:val="20"/>
                <w:szCs w:val="20"/>
              </w:rPr>
              <w:t xml:space="preserve">     Cough</w:t>
            </w:r>
          </w:p>
        </w:tc>
        <w:tc>
          <w:tcPr>
            <w:tcW w:w="1417" w:type="dxa"/>
            <w:tcBorders>
              <w:top w:val="nil"/>
              <w:left w:val="nil"/>
              <w:bottom w:val="nil"/>
              <w:right w:val="nil"/>
            </w:tcBorders>
          </w:tcPr>
          <w:p w14:paraId="6637D6DF" w14:textId="77777777" w:rsidR="00994C52" w:rsidRPr="008166DF" w:rsidRDefault="00C81D94">
            <w:pPr>
              <w:jc w:val="center"/>
              <w:rPr>
                <w:sz w:val="20"/>
              </w:rPr>
            </w:pPr>
            <w:r w:rsidRPr="008166DF">
              <w:rPr>
                <w:sz w:val="20"/>
              </w:rPr>
              <w:t>7.8</w:t>
            </w:r>
          </w:p>
          <w:p w14:paraId="073B0421" w14:textId="77777777" w:rsidR="00994C52" w:rsidRPr="008166DF" w:rsidRDefault="00C81D94">
            <w:pPr>
              <w:jc w:val="center"/>
              <w:rPr>
                <w:sz w:val="20"/>
              </w:rPr>
            </w:pPr>
            <w:r w:rsidRPr="008166DF">
              <w:rPr>
                <w:sz w:val="20"/>
              </w:rPr>
              <w:t>6.5</w:t>
            </w:r>
          </w:p>
        </w:tc>
        <w:tc>
          <w:tcPr>
            <w:tcW w:w="1276" w:type="dxa"/>
            <w:tcBorders>
              <w:top w:val="nil"/>
              <w:left w:val="nil"/>
              <w:bottom w:val="nil"/>
              <w:right w:val="nil"/>
            </w:tcBorders>
          </w:tcPr>
          <w:p w14:paraId="7E1A14AA" w14:textId="77777777" w:rsidR="00994C52" w:rsidRPr="008166DF" w:rsidRDefault="00C81D94">
            <w:pPr>
              <w:jc w:val="center"/>
              <w:rPr>
                <w:sz w:val="20"/>
              </w:rPr>
            </w:pPr>
            <w:r w:rsidRPr="008166DF">
              <w:rPr>
                <w:sz w:val="20"/>
              </w:rPr>
              <w:t>14.6</w:t>
            </w:r>
          </w:p>
          <w:p w14:paraId="4997C42E" w14:textId="77777777" w:rsidR="00994C52" w:rsidRPr="008166DF" w:rsidRDefault="00C81D94">
            <w:pPr>
              <w:jc w:val="center"/>
              <w:rPr>
                <w:sz w:val="20"/>
              </w:rPr>
            </w:pPr>
            <w:r w:rsidRPr="008166DF">
              <w:rPr>
                <w:sz w:val="20"/>
              </w:rPr>
              <w:t>7.3</w:t>
            </w:r>
          </w:p>
        </w:tc>
        <w:tc>
          <w:tcPr>
            <w:tcW w:w="1388" w:type="dxa"/>
            <w:tcBorders>
              <w:top w:val="nil"/>
              <w:left w:val="nil"/>
              <w:bottom w:val="nil"/>
              <w:right w:val="single" w:sz="4" w:space="0" w:color="000000"/>
            </w:tcBorders>
          </w:tcPr>
          <w:p w14:paraId="5E4DED74" w14:textId="77777777" w:rsidR="00994C52" w:rsidRPr="008166DF" w:rsidRDefault="00C81D94">
            <w:pPr>
              <w:jc w:val="center"/>
              <w:rPr>
                <w:sz w:val="20"/>
              </w:rPr>
            </w:pPr>
            <w:r w:rsidRPr="008166DF">
              <w:rPr>
                <w:sz w:val="20"/>
              </w:rPr>
              <w:t>14.5</w:t>
            </w:r>
          </w:p>
          <w:p w14:paraId="6E9B65B0" w14:textId="77777777" w:rsidR="00994C52" w:rsidRPr="008166DF" w:rsidRDefault="00C81D94">
            <w:pPr>
              <w:jc w:val="center"/>
              <w:rPr>
                <w:sz w:val="20"/>
              </w:rPr>
            </w:pPr>
            <w:r w:rsidRPr="008166DF">
              <w:rPr>
                <w:sz w:val="20"/>
              </w:rPr>
              <w:t>8.4</w:t>
            </w:r>
          </w:p>
        </w:tc>
      </w:tr>
      <w:tr w:rsidR="00994C52" w14:paraId="16257E93" w14:textId="77777777" w:rsidTr="008166DF">
        <w:tc>
          <w:tcPr>
            <w:tcW w:w="5070" w:type="dxa"/>
            <w:tcBorders>
              <w:top w:val="nil"/>
              <w:left w:val="single" w:sz="4" w:space="0" w:color="000000"/>
              <w:bottom w:val="single" w:sz="4" w:space="0" w:color="000000"/>
              <w:right w:val="nil"/>
            </w:tcBorders>
          </w:tcPr>
          <w:p w14:paraId="3922D2A4" w14:textId="77777777" w:rsidR="00994C52" w:rsidRPr="008166DF" w:rsidRDefault="00C81D94">
            <w:pPr>
              <w:rPr>
                <w:b/>
                <w:sz w:val="20"/>
              </w:rPr>
            </w:pPr>
            <w:r>
              <w:rPr>
                <w:b/>
                <w:sz w:val="20"/>
                <w:szCs w:val="20"/>
              </w:rPr>
              <w:t>Skin and subcutaneous tissue disorders</w:t>
            </w:r>
          </w:p>
        </w:tc>
        <w:tc>
          <w:tcPr>
            <w:tcW w:w="1417" w:type="dxa"/>
            <w:tcBorders>
              <w:top w:val="nil"/>
              <w:left w:val="nil"/>
              <w:bottom w:val="single" w:sz="4" w:space="0" w:color="000000"/>
              <w:right w:val="nil"/>
            </w:tcBorders>
          </w:tcPr>
          <w:p w14:paraId="07F7B998" w14:textId="77777777" w:rsidR="00994C52" w:rsidRPr="008166DF" w:rsidRDefault="00C81D94">
            <w:pPr>
              <w:jc w:val="center"/>
              <w:rPr>
                <w:sz w:val="20"/>
              </w:rPr>
            </w:pPr>
            <w:r w:rsidRPr="008166DF">
              <w:rPr>
                <w:sz w:val="20"/>
              </w:rPr>
              <w:t>10.4</w:t>
            </w:r>
          </w:p>
        </w:tc>
        <w:tc>
          <w:tcPr>
            <w:tcW w:w="1276" w:type="dxa"/>
            <w:tcBorders>
              <w:top w:val="nil"/>
              <w:left w:val="nil"/>
              <w:bottom w:val="single" w:sz="4" w:space="0" w:color="000000"/>
              <w:right w:val="nil"/>
            </w:tcBorders>
          </w:tcPr>
          <w:p w14:paraId="4597B1CB" w14:textId="77777777" w:rsidR="00994C52" w:rsidRPr="008166DF" w:rsidRDefault="00C81D94">
            <w:pPr>
              <w:jc w:val="center"/>
              <w:rPr>
                <w:sz w:val="20"/>
              </w:rPr>
            </w:pPr>
            <w:r w:rsidRPr="008166DF">
              <w:rPr>
                <w:sz w:val="20"/>
              </w:rPr>
              <w:t>7.3</w:t>
            </w:r>
          </w:p>
        </w:tc>
        <w:tc>
          <w:tcPr>
            <w:tcW w:w="1388" w:type="dxa"/>
            <w:tcBorders>
              <w:top w:val="nil"/>
              <w:left w:val="nil"/>
              <w:bottom w:val="single" w:sz="4" w:space="0" w:color="000000"/>
              <w:right w:val="single" w:sz="4" w:space="0" w:color="000000"/>
            </w:tcBorders>
          </w:tcPr>
          <w:p w14:paraId="678C8DB6" w14:textId="77777777" w:rsidR="00994C52" w:rsidRPr="008166DF" w:rsidRDefault="00C81D94">
            <w:pPr>
              <w:jc w:val="center"/>
              <w:rPr>
                <w:sz w:val="20"/>
              </w:rPr>
            </w:pPr>
            <w:r w:rsidRPr="008166DF">
              <w:rPr>
                <w:sz w:val="20"/>
              </w:rPr>
              <w:t>18.1</w:t>
            </w:r>
          </w:p>
        </w:tc>
      </w:tr>
    </w:tbl>
    <w:p w14:paraId="37757FC1" w14:textId="77777777" w:rsidR="00994C52" w:rsidRDefault="00994C52">
      <w:pPr>
        <w:ind w:right="1440"/>
        <w:rPr>
          <w:i/>
        </w:rPr>
      </w:pPr>
    </w:p>
    <w:tbl>
      <w:tblPr>
        <w:tblStyle w:val="a7"/>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7371"/>
      </w:tblGrid>
      <w:tr w:rsidR="00994C52" w14:paraId="37FBA62D" w14:textId="77777777" w:rsidTr="008166DF">
        <w:tc>
          <w:tcPr>
            <w:tcW w:w="9180" w:type="dxa"/>
            <w:gridSpan w:val="2"/>
          </w:tcPr>
          <w:p w14:paraId="31B2EB5A" w14:textId="77777777" w:rsidR="00994C52" w:rsidRDefault="00C81D94">
            <w:pPr>
              <w:ind w:right="4"/>
              <w:rPr>
                <w:sz w:val="20"/>
                <w:szCs w:val="20"/>
              </w:rPr>
            </w:pPr>
            <w:r>
              <w:rPr>
                <w:sz w:val="20"/>
                <w:szCs w:val="20"/>
              </w:rPr>
              <w:t>Adverse events reported in pediatric studies (frequency not defined per Lexicomp drug information)</w:t>
            </w:r>
          </w:p>
        </w:tc>
      </w:tr>
      <w:tr w:rsidR="00994C52" w14:paraId="0271337C" w14:textId="77777777" w:rsidTr="008166DF">
        <w:tc>
          <w:tcPr>
            <w:tcW w:w="1809" w:type="dxa"/>
          </w:tcPr>
          <w:p w14:paraId="4C22D4F4" w14:textId="77777777" w:rsidR="00994C52" w:rsidRPr="008166DF" w:rsidRDefault="00C81D94">
            <w:pPr>
              <w:ind w:left="480" w:hanging="480"/>
              <w:rPr>
                <w:sz w:val="20"/>
              </w:rPr>
            </w:pPr>
            <w:r w:rsidRPr="008166DF">
              <w:rPr>
                <w:b/>
                <w:sz w:val="20"/>
              </w:rPr>
              <w:t>Cardiovascular</w:t>
            </w:r>
            <w:r w:rsidRPr="008166DF">
              <w:rPr>
                <w:sz w:val="20"/>
              </w:rPr>
              <w:t xml:space="preserve">: </w:t>
            </w:r>
          </w:p>
          <w:p w14:paraId="6F506EDA" w14:textId="77777777" w:rsidR="00994C52" w:rsidRPr="008166DF" w:rsidRDefault="00C81D94">
            <w:pPr>
              <w:ind w:left="480" w:hanging="480"/>
              <w:rPr>
                <w:sz w:val="20"/>
              </w:rPr>
            </w:pPr>
            <w:r w:rsidRPr="008166DF">
              <w:rPr>
                <w:b/>
                <w:sz w:val="20"/>
              </w:rPr>
              <w:t>Dermatologic</w:t>
            </w:r>
            <w:r w:rsidRPr="008166DF">
              <w:rPr>
                <w:sz w:val="20"/>
              </w:rPr>
              <w:t xml:space="preserve">: </w:t>
            </w:r>
          </w:p>
          <w:p w14:paraId="7BB995B5" w14:textId="77777777" w:rsidR="00994C52" w:rsidRPr="008166DF" w:rsidRDefault="00C81D94">
            <w:pPr>
              <w:ind w:left="480" w:hanging="480"/>
              <w:rPr>
                <w:sz w:val="20"/>
              </w:rPr>
            </w:pPr>
            <w:r w:rsidRPr="008166DF">
              <w:rPr>
                <w:b/>
                <w:sz w:val="20"/>
              </w:rPr>
              <w:t>Gastrointestinal</w:t>
            </w:r>
            <w:r w:rsidRPr="008166DF">
              <w:rPr>
                <w:sz w:val="20"/>
              </w:rPr>
              <w:t xml:space="preserve">: </w:t>
            </w:r>
          </w:p>
          <w:p w14:paraId="19B12BFB" w14:textId="77777777" w:rsidR="00994C52" w:rsidRPr="008166DF" w:rsidRDefault="00994C52">
            <w:pPr>
              <w:ind w:left="480" w:hanging="480"/>
              <w:rPr>
                <w:sz w:val="20"/>
              </w:rPr>
            </w:pPr>
          </w:p>
          <w:p w14:paraId="3CF0ECF6" w14:textId="77777777" w:rsidR="00994C52" w:rsidRPr="008166DF" w:rsidRDefault="00994C52">
            <w:pPr>
              <w:ind w:left="480" w:hanging="480"/>
              <w:rPr>
                <w:sz w:val="20"/>
              </w:rPr>
            </w:pPr>
          </w:p>
          <w:p w14:paraId="01BF7CBA" w14:textId="77777777" w:rsidR="00994C52" w:rsidRPr="008166DF" w:rsidRDefault="00C81D94">
            <w:pPr>
              <w:ind w:left="480" w:hanging="480"/>
              <w:rPr>
                <w:sz w:val="20"/>
              </w:rPr>
            </w:pPr>
            <w:r w:rsidRPr="008166DF">
              <w:rPr>
                <w:b/>
                <w:sz w:val="20"/>
              </w:rPr>
              <w:t>Hepatic</w:t>
            </w:r>
            <w:r w:rsidRPr="008166DF">
              <w:rPr>
                <w:sz w:val="20"/>
              </w:rPr>
              <w:t xml:space="preserve">: </w:t>
            </w:r>
          </w:p>
          <w:p w14:paraId="2A209981" w14:textId="77777777" w:rsidR="00994C52" w:rsidRPr="008166DF" w:rsidRDefault="00C81D94">
            <w:pPr>
              <w:ind w:left="480" w:hanging="480"/>
              <w:rPr>
                <w:sz w:val="20"/>
              </w:rPr>
            </w:pPr>
            <w:r w:rsidRPr="008166DF">
              <w:rPr>
                <w:b/>
                <w:sz w:val="20"/>
              </w:rPr>
              <w:t>Hypersensitivity</w:t>
            </w:r>
            <w:r w:rsidRPr="008166DF">
              <w:rPr>
                <w:sz w:val="20"/>
              </w:rPr>
              <w:t xml:space="preserve">: </w:t>
            </w:r>
          </w:p>
          <w:p w14:paraId="3FADAA9B" w14:textId="77777777" w:rsidR="00994C52" w:rsidRPr="008166DF" w:rsidRDefault="00C81D94">
            <w:pPr>
              <w:ind w:left="480" w:hanging="480"/>
              <w:rPr>
                <w:sz w:val="20"/>
              </w:rPr>
            </w:pPr>
            <w:r w:rsidRPr="008166DF">
              <w:rPr>
                <w:b/>
                <w:sz w:val="20"/>
              </w:rPr>
              <w:t>Immunologic</w:t>
            </w:r>
            <w:r w:rsidRPr="008166DF">
              <w:rPr>
                <w:sz w:val="20"/>
              </w:rPr>
              <w:t xml:space="preserve">: </w:t>
            </w:r>
          </w:p>
          <w:p w14:paraId="0476C465" w14:textId="77777777" w:rsidR="00994C52" w:rsidRPr="008166DF" w:rsidRDefault="00C81D94">
            <w:pPr>
              <w:ind w:left="480" w:hanging="480"/>
              <w:rPr>
                <w:sz w:val="20"/>
              </w:rPr>
            </w:pPr>
            <w:r w:rsidRPr="008166DF">
              <w:rPr>
                <w:b/>
                <w:sz w:val="20"/>
              </w:rPr>
              <w:t>Renal</w:t>
            </w:r>
            <w:r w:rsidRPr="008166DF">
              <w:rPr>
                <w:sz w:val="20"/>
              </w:rPr>
              <w:t xml:space="preserve">: </w:t>
            </w:r>
          </w:p>
          <w:p w14:paraId="5B590020" w14:textId="77777777" w:rsidR="00994C52" w:rsidRPr="008166DF" w:rsidRDefault="00C81D94">
            <w:pPr>
              <w:ind w:left="480" w:hanging="480"/>
              <w:rPr>
                <w:sz w:val="20"/>
              </w:rPr>
            </w:pPr>
            <w:r w:rsidRPr="008166DF">
              <w:rPr>
                <w:b/>
                <w:sz w:val="20"/>
              </w:rPr>
              <w:t>Respiratory</w:t>
            </w:r>
            <w:r w:rsidRPr="008166DF">
              <w:rPr>
                <w:sz w:val="20"/>
              </w:rPr>
              <w:t xml:space="preserve">: </w:t>
            </w:r>
          </w:p>
          <w:p w14:paraId="0066B6A0" w14:textId="77777777" w:rsidR="00994C52" w:rsidRPr="008166DF" w:rsidRDefault="00994C52">
            <w:pPr>
              <w:ind w:left="480" w:hanging="480"/>
              <w:rPr>
                <w:sz w:val="20"/>
              </w:rPr>
            </w:pPr>
          </w:p>
          <w:p w14:paraId="7F78DA48" w14:textId="77777777" w:rsidR="00994C52" w:rsidRPr="008166DF" w:rsidRDefault="00C81D94">
            <w:pPr>
              <w:ind w:left="480" w:hanging="480"/>
              <w:rPr>
                <w:sz w:val="20"/>
              </w:rPr>
            </w:pPr>
            <w:r w:rsidRPr="008166DF">
              <w:rPr>
                <w:b/>
                <w:sz w:val="20"/>
              </w:rPr>
              <w:t>Miscellaneous</w:t>
            </w:r>
            <w:r w:rsidRPr="008166DF">
              <w:rPr>
                <w:sz w:val="20"/>
              </w:rPr>
              <w:t xml:space="preserve">: </w:t>
            </w:r>
          </w:p>
        </w:tc>
        <w:tc>
          <w:tcPr>
            <w:tcW w:w="7371" w:type="dxa"/>
          </w:tcPr>
          <w:p w14:paraId="5A5B0B45" w14:textId="77777777" w:rsidR="00994C52" w:rsidRPr="008166DF" w:rsidRDefault="00C81D94">
            <w:pPr>
              <w:ind w:left="480" w:hanging="480"/>
              <w:rPr>
                <w:sz w:val="20"/>
              </w:rPr>
            </w:pPr>
            <w:r w:rsidRPr="008166DF">
              <w:rPr>
                <w:sz w:val="20"/>
              </w:rPr>
              <w:t>Peripheral edema</w:t>
            </w:r>
          </w:p>
          <w:p w14:paraId="71CC3BBE" w14:textId="77777777" w:rsidR="00994C52" w:rsidRPr="008166DF" w:rsidRDefault="00C81D94">
            <w:pPr>
              <w:ind w:left="32"/>
              <w:rPr>
                <w:sz w:val="20"/>
              </w:rPr>
            </w:pPr>
            <w:r w:rsidRPr="008166DF">
              <w:rPr>
                <w:sz w:val="20"/>
              </w:rPr>
              <w:t>Acute generalized exanthematous pustulosis, exfoliative dermatitis</w:t>
            </w:r>
          </w:p>
          <w:p w14:paraId="431CD485" w14:textId="77777777" w:rsidR="00994C52" w:rsidRPr="008166DF" w:rsidRDefault="00C81D94">
            <w:pPr>
              <w:rPr>
                <w:sz w:val="20"/>
              </w:rPr>
            </w:pPr>
            <w:r w:rsidRPr="008166DF">
              <w:rPr>
                <w:sz w:val="20"/>
              </w:rPr>
              <w:t>Abdominal pain, diarrhea, dyspepsia, flatulence, gastroesophageal reflux disease, gastrointestinal perforation, gastrointestinaI ulcer, GI inflammation, intestinal perforation, vomiting</w:t>
            </w:r>
          </w:p>
          <w:p w14:paraId="4411CCC1" w14:textId="77777777" w:rsidR="00994C52" w:rsidRPr="008166DF" w:rsidRDefault="00C81D94">
            <w:pPr>
              <w:rPr>
                <w:sz w:val="20"/>
              </w:rPr>
            </w:pPr>
            <w:r w:rsidRPr="008166DF">
              <w:rPr>
                <w:sz w:val="20"/>
              </w:rPr>
              <w:t>Increased liver enzymes (&lt;3x ULN)</w:t>
            </w:r>
          </w:p>
          <w:p w14:paraId="79E8EB2A" w14:textId="77777777" w:rsidR="00994C52" w:rsidRPr="008166DF" w:rsidRDefault="00C81D94">
            <w:pPr>
              <w:ind w:left="32"/>
            </w:pPr>
            <w:r w:rsidRPr="008166DF">
              <w:rPr>
                <w:sz w:val="20"/>
              </w:rPr>
              <w:t>Anaphylaxis</w:t>
            </w:r>
          </w:p>
          <w:p w14:paraId="7792AF67" w14:textId="77777777" w:rsidR="00994C52" w:rsidRPr="008166DF" w:rsidRDefault="00C81D94">
            <w:pPr>
              <w:ind w:left="32"/>
            </w:pPr>
            <w:r w:rsidRPr="008166DF">
              <w:rPr>
                <w:sz w:val="20"/>
              </w:rPr>
              <w:t>DRESS syndrome</w:t>
            </w:r>
          </w:p>
          <w:p w14:paraId="515FFA14" w14:textId="77777777" w:rsidR="00994C52" w:rsidRPr="008166DF" w:rsidRDefault="00C81D94">
            <w:pPr>
              <w:ind w:left="32"/>
            </w:pPr>
            <w:r w:rsidRPr="008166DF">
              <w:rPr>
                <w:sz w:val="20"/>
              </w:rPr>
              <w:t>Nephrolithiasis</w:t>
            </w:r>
          </w:p>
          <w:p w14:paraId="6A09AE40" w14:textId="77777777" w:rsidR="00994C52" w:rsidRPr="008166DF" w:rsidRDefault="00C81D94">
            <w:pPr>
              <w:ind w:left="32"/>
            </w:pPr>
            <w:r w:rsidRPr="008166DF">
              <w:rPr>
                <w:sz w:val="20"/>
              </w:rPr>
              <w:t>Dyspnea, local alveolar osteitis (post oral surgery patients), pharyngitis, rhinitis, sinusitis, Upper respiratory tract infection</w:t>
            </w:r>
          </w:p>
          <w:p w14:paraId="106EB70D" w14:textId="77777777" w:rsidR="00994C52" w:rsidRPr="008166DF" w:rsidRDefault="00C81D94">
            <w:pPr>
              <w:ind w:left="32"/>
            </w:pPr>
            <w:r w:rsidRPr="008166DF">
              <w:rPr>
                <w:sz w:val="20"/>
              </w:rPr>
              <w:t>Accidental injury</w:t>
            </w:r>
          </w:p>
        </w:tc>
      </w:tr>
    </w:tbl>
    <w:p w14:paraId="4BD0D3A5" w14:textId="77777777" w:rsidR="00994C52" w:rsidRDefault="00994C52">
      <w:pPr>
        <w:ind w:right="1440"/>
      </w:pPr>
    </w:p>
    <w:p w14:paraId="2554323E" w14:textId="77777777" w:rsidR="00994C52" w:rsidRPr="008166DF" w:rsidRDefault="00994C52">
      <w:pPr>
        <w:tabs>
          <w:tab w:val="left" w:pos="4536"/>
          <w:tab w:val="left" w:pos="5670"/>
        </w:tabs>
        <w:rPr>
          <w:color w:val="000000"/>
        </w:rPr>
      </w:pPr>
    </w:p>
    <w:p w14:paraId="2A184213" w14:textId="77777777" w:rsidR="00994C52" w:rsidRDefault="00994C52"/>
    <w:sectPr w:rsidR="00994C52" w:rsidSect="00F04C7F">
      <w:headerReference w:type="default" r:id="rId29"/>
      <w:footerReference w:type="even" r:id="rId30"/>
      <w:footerReference w:type="default" r:id="rId31"/>
      <w:pgSz w:w="12240" w:h="15840"/>
      <w:pgMar w:top="1440" w:right="1440" w:bottom="1440" w:left="1440" w:header="708" w:footer="86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3B100" w14:textId="77777777" w:rsidR="002E7559" w:rsidRDefault="002E7559">
      <w:r>
        <w:separator/>
      </w:r>
    </w:p>
  </w:endnote>
  <w:endnote w:type="continuationSeparator" w:id="0">
    <w:p w14:paraId="602AB69D" w14:textId="77777777" w:rsidR="002E7559" w:rsidRDefault="002E7559">
      <w:r>
        <w:continuationSeparator/>
      </w:r>
    </w:p>
  </w:endnote>
  <w:endnote w:type="continuationNotice" w:id="1">
    <w:p w14:paraId="31ABC7A0" w14:textId="77777777" w:rsidR="002E7559" w:rsidRDefault="002E7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altName w:val="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AF15" w14:textId="37A38C68" w:rsidR="00C81D94" w:rsidRPr="008166DF" w:rsidRDefault="00C81D94" w:rsidP="008166DF">
    <w:pPr>
      <w:pBdr>
        <w:top w:val="nil"/>
        <w:left w:val="nil"/>
        <w:bottom w:val="nil"/>
        <w:right w:val="nil"/>
        <w:between w:val="nil"/>
      </w:pBdr>
      <w:tabs>
        <w:tab w:val="center" w:pos="4320"/>
        <w:tab w:val="right" w:pos="8640"/>
      </w:tabs>
      <w:rPr>
        <w:color w:val="000000"/>
      </w:rPr>
    </w:pPr>
    <w:r w:rsidRPr="008166DF">
      <w:rPr>
        <w:color w:val="000000"/>
      </w:rPr>
      <w:t>[Type text</w:t>
    </w:r>
    <w:r>
      <w:rPr>
        <w:rFonts w:eastAsia="Calibri"/>
        <w:color w:val="000000"/>
      </w:rPr>
      <w:t>][</w:t>
    </w:r>
    <w:r w:rsidRPr="008166DF">
      <w:rPr>
        <w:color w:val="000000"/>
      </w:rPr>
      <w:t>Type text</w:t>
    </w:r>
    <w:r>
      <w:rPr>
        <w:rFonts w:eastAsia="Calibri"/>
        <w:color w:val="000000"/>
      </w:rPr>
      <w:t>][</w:t>
    </w:r>
    <w:r w:rsidRPr="008166DF">
      <w:rPr>
        <w:color w:val="000000"/>
      </w:rP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B3DC" w14:textId="77777777" w:rsidR="00C81D94" w:rsidRPr="008166DF" w:rsidRDefault="00C81D94" w:rsidP="008166DF">
    <w:pPr>
      <w:pBdr>
        <w:top w:val="nil"/>
        <w:left w:val="nil"/>
        <w:bottom w:val="nil"/>
        <w:right w:val="nil"/>
        <w:between w:val="nil"/>
      </w:pBdr>
      <w:tabs>
        <w:tab w:val="center" w:pos="4320"/>
        <w:tab w:val="right" w:pos="8640"/>
      </w:tabs>
      <w:rPr>
        <w:rFonts w:ascii="Arial" w:hAnsi="Arial"/>
        <w:i/>
        <w:color w:val="000000"/>
        <w:sz w:val="20"/>
      </w:rPr>
    </w:pPr>
    <w:r w:rsidRPr="008166DF">
      <w:rPr>
        <w:rFonts w:ascii="Arial" w:hAnsi="Arial"/>
        <w:i/>
        <w:color w:val="000000"/>
        <w:sz w:val="20"/>
      </w:rPr>
      <w:t>ACE-OCD Study – Participant Consent</w:t>
    </w:r>
  </w:p>
  <w:p w14:paraId="1344FB61" w14:textId="2488A0C4" w:rsidR="00C81D94" w:rsidRPr="008166DF" w:rsidRDefault="00C81D94" w:rsidP="008166DF">
    <w:pPr>
      <w:pBdr>
        <w:top w:val="nil"/>
        <w:left w:val="nil"/>
        <w:bottom w:val="nil"/>
        <w:right w:val="nil"/>
        <w:between w:val="nil"/>
      </w:pBdr>
      <w:tabs>
        <w:tab w:val="center" w:pos="4320"/>
        <w:tab w:val="left" w:pos="8080"/>
        <w:tab w:val="right" w:pos="8640"/>
        <w:tab w:val="right" w:pos="9923"/>
      </w:tabs>
      <w:rPr>
        <w:i/>
        <w:color w:val="000000"/>
      </w:rPr>
    </w:pPr>
    <w:r w:rsidRPr="008166DF">
      <w:rPr>
        <w:rFonts w:ascii="Arial" w:hAnsi="Arial"/>
        <w:color w:val="000000"/>
        <w:sz w:val="20"/>
      </w:rPr>
      <w:t>H19-03886</w:t>
    </w:r>
    <w:r w:rsidRPr="008166DF">
      <w:rPr>
        <w:rFonts w:ascii="Arial" w:hAnsi="Arial"/>
        <w:i/>
        <w:color w:val="000000"/>
        <w:sz w:val="20"/>
      </w:rPr>
      <w:t>, Version</w:t>
    </w:r>
    <w:r>
      <w:rPr>
        <w:rFonts w:ascii="Arial" w:eastAsia="Arial" w:hAnsi="Arial" w:cs="Arial"/>
        <w:i/>
        <w:sz w:val="20"/>
        <w:szCs w:val="20"/>
      </w:rPr>
      <w:t xml:space="preserve"> </w:t>
    </w:r>
    <w:r w:rsidR="00D51369">
      <w:rPr>
        <w:rFonts w:ascii="Arial" w:eastAsia="Arial" w:hAnsi="Arial" w:cs="Arial"/>
        <w:i/>
        <w:sz w:val="20"/>
        <w:szCs w:val="20"/>
      </w:rPr>
      <w:t xml:space="preserve">10 (18 </w:t>
    </w:r>
    <w:r w:rsidR="006D7797">
      <w:rPr>
        <w:rFonts w:ascii="Arial" w:eastAsia="Arial" w:hAnsi="Arial" w:cs="Arial"/>
        <w:i/>
        <w:sz w:val="20"/>
        <w:szCs w:val="20"/>
      </w:rPr>
      <w:t>May</w:t>
    </w:r>
    <w:r w:rsidR="00D51369">
      <w:rPr>
        <w:rFonts w:ascii="Arial" w:eastAsia="Arial" w:hAnsi="Arial" w:cs="Arial"/>
        <w:i/>
        <w:sz w:val="20"/>
        <w:szCs w:val="20"/>
      </w:rPr>
      <w:t xml:space="preserve"> 2022)</w:t>
    </w:r>
    <w:r>
      <w:rPr>
        <w:rFonts w:eastAsia="Calibri"/>
        <w:i/>
        <w:color w:val="000000"/>
      </w:rPr>
      <w:tab/>
      <w:t xml:space="preserve">       </w:t>
    </w:r>
    <w:r w:rsidR="00D51369">
      <w:rPr>
        <w:rFonts w:eastAsia="Calibri"/>
        <w:i/>
        <w:color w:val="000000"/>
      </w:rPr>
      <w:tab/>
    </w:r>
    <w:r w:rsidR="00D51369">
      <w:rPr>
        <w:rFonts w:eastAsia="Calibri"/>
        <w:i/>
        <w:color w:val="000000"/>
      </w:rPr>
      <w:tab/>
    </w:r>
    <w:r w:rsidRPr="008166DF">
      <w:rPr>
        <w:rFonts w:ascii="Arial" w:hAnsi="Arial"/>
        <w:i/>
        <w:color w:val="000000"/>
        <w:sz w:val="20"/>
      </w:rPr>
      <w:t xml:space="preserve">Page </w:t>
    </w:r>
    <w:r w:rsidRPr="008166DF">
      <w:rPr>
        <w:rFonts w:ascii="Arial" w:hAnsi="Arial"/>
        <w:i/>
        <w:color w:val="000000"/>
        <w:sz w:val="20"/>
      </w:rPr>
      <w:fldChar w:fldCharType="begin"/>
    </w:r>
    <w:r>
      <w:rPr>
        <w:rFonts w:ascii="Arial" w:eastAsia="Arial" w:hAnsi="Arial" w:cs="Arial"/>
        <w:i/>
        <w:color w:val="000000"/>
        <w:sz w:val="20"/>
        <w:szCs w:val="20"/>
      </w:rPr>
      <w:instrText>PAGE</w:instrText>
    </w:r>
    <w:r w:rsidRPr="008166DF">
      <w:rPr>
        <w:rFonts w:ascii="Arial" w:hAnsi="Arial"/>
        <w:i/>
        <w:color w:val="000000"/>
        <w:sz w:val="20"/>
      </w:rPr>
      <w:fldChar w:fldCharType="separate"/>
    </w:r>
    <w:r>
      <w:rPr>
        <w:rFonts w:ascii="Arial" w:eastAsia="Arial" w:hAnsi="Arial" w:cs="Arial"/>
        <w:i/>
        <w:noProof/>
        <w:color w:val="000000"/>
        <w:sz w:val="20"/>
        <w:szCs w:val="20"/>
      </w:rPr>
      <w:t>1</w:t>
    </w:r>
    <w:r w:rsidRPr="008166DF">
      <w:rPr>
        <w:rFonts w:ascii="Arial" w:hAnsi="Arial"/>
        <w:i/>
        <w:color w:val="000000"/>
        <w:sz w:val="20"/>
      </w:rPr>
      <w:fldChar w:fldCharType="end"/>
    </w:r>
    <w:r w:rsidRPr="008166DF">
      <w:rPr>
        <w:rFonts w:ascii="Arial" w:hAnsi="Arial"/>
        <w:i/>
        <w:color w:val="000000"/>
        <w:sz w:val="20"/>
      </w:rPr>
      <w:t xml:space="preserve"> of </w:t>
    </w:r>
    <w:r w:rsidRPr="008166DF">
      <w:rPr>
        <w:rFonts w:ascii="Arial" w:hAnsi="Arial"/>
        <w:i/>
        <w:color w:val="000000"/>
        <w:sz w:val="20"/>
      </w:rPr>
      <w:fldChar w:fldCharType="begin"/>
    </w:r>
    <w:r>
      <w:rPr>
        <w:rFonts w:ascii="Arial" w:eastAsia="Arial" w:hAnsi="Arial" w:cs="Arial"/>
        <w:i/>
        <w:color w:val="000000"/>
        <w:sz w:val="20"/>
        <w:szCs w:val="20"/>
      </w:rPr>
      <w:instrText>NUMPAGES</w:instrText>
    </w:r>
    <w:r w:rsidRPr="008166DF">
      <w:rPr>
        <w:rFonts w:ascii="Arial" w:hAnsi="Arial"/>
        <w:i/>
        <w:color w:val="000000"/>
        <w:sz w:val="20"/>
      </w:rPr>
      <w:fldChar w:fldCharType="separate"/>
    </w:r>
    <w:r>
      <w:rPr>
        <w:rFonts w:ascii="Arial" w:eastAsia="Arial" w:hAnsi="Arial" w:cs="Arial"/>
        <w:i/>
        <w:noProof/>
        <w:color w:val="000000"/>
        <w:sz w:val="20"/>
        <w:szCs w:val="20"/>
      </w:rPr>
      <w:t>2</w:t>
    </w:r>
    <w:r w:rsidRPr="008166DF">
      <w:rPr>
        <w:rFonts w:ascii="Arial" w:hAnsi="Arial"/>
        <w:i/>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B0D01" w14:textId="77777777" w:rsidR="002E7559" w:rsidRDefault="002E7559">
      <w:r>
        <w:separator/>
      </w:r>
    </w:p>
  </w:footnote>
  <w:footnote w:type="continuationSeparator" w:id="0">
    <w:p w14:paraId="6FBB7E91" w14:textId="77777777" w:rsidR="002E7559" w:rsidRDefault="002E7559">
      <w:r>
        <w:continuationSeparator/>
      </w:r>
    </w:p>
  </w:footnote>
  <w:footnote w:type="continuationNotice" w:id="1">
    <w:p w14:paraId="430C32DF" w14:textId="77777777" w:rsidR="002E7559" w:rsidRDefault="002E75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74228" w14:textId="77777777" w:rsidR="00C81D94" w:rsidRPr="008166DF" w:rsidRDefault="00C81D94" w:rsidP="008166DF">
    <w:pPr>
      <w:pBdr>
        <w:top w:val="nil"/>
        <w:left w:val="nil"/>
        <w:bottom w:val="nil"/>
        <w:right w:val="nil"/>
        <w:between w:val="nil"/>
      </w:pBdr>
      <w:tabs>
        <w:tab w:val="center" w:pos="4320"/>
        <w:tab w:val="right" w:pos="8640"/>
      </w:tabs>
      <w:rPr>
        <w:rFonts w:ascii="Arial" w:hAnsi="Arial"/>
        <w:i/>
        <w:color w:val="000000"/>
        <w:sz w:val="20"/>
      </w:rPr>
    </w:pPr>
    <w:r w:rsidRPr="008166DF">
      <w:rPr>
        <w:rFonts w:ascii="Arial" w:hAnsi="Arial"/>
        <w:i/>
        <w:color w:val="000000"/>
        <w:sz w:val="20"/>
      </w:rPr>
      <w:t>Adjunctive celecoxib in childhood-onset OCD (ACE-OCD) study</w:t>
    </w:r>
  </w:p>
  <w:p w14:paraId="0351D4B2" w14:textId="77777777" w:rsidR="00C81D94" w:rsidRPr="008166DF" w:rsidRDefault="00C81D94" w:rsidP="008166DF">
    <w:pPr>
      <w:pBdr>
        <w:top w:val="nil"/>
        <w:left w:val="nil"/>
        <w:bottom w:val="nil"/>
        <w:right w:val="nil"/>
        <w:between w:val="nil"/>
      </w:pBdr>
      <w:tabs>
        <w:tab w:val="center" w:pos="4320"/>
        <w:tab w:val="right" w:pos="8640"/>
      </w:tabs>
      <w:rPr>
        <w:rFonts w:ascii="Arial" w:hAnsi="Arial"/>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C430B"/>
    <w:multiLevelType w:val="hybridMultilevel"/>
    <w:tmpl w:val="BAEEB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39E7"/>
    <w:multiLevelType w:val="hybridMultilevel"/>
    <w:tmpl w:val="2B84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91E76"/>
    <w:multiLevelType w:val="multilevel"/>
    <w:tmpl w:val="8D906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413332"/>
    <w:multiLevelType w:val="hybridMultilevel"/>
    <w:tmpl w:val="8B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C65CE"/>
    <w:multiLevelType w:val="hybridMultilevel"/>
    <w:tmpl w:val="AC04A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70102D"/>
    <w:multiLevelType w:val="hybridMultilevel"/>
    <w:tmpl w:val="6F50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7307A"/>
    <w:multiLevelType w:val="multilevel"/>
    <w:tmpl w:val="0BA8A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7120FC"/>
    <w:multiLevelType w:val="multilevel"/>
    <w:tmpl w:val="528EA5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4B6A41"/>
    <w:multiLevelType w:val="multilevel"/>
    <w:tmpl w:val="281CF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8F04EF"/>
    <w:multiLevelType w:val="multilevel"/>
    <w:tmpl w:val="01DC94BA"/>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1" w15:restartNumberingAfterBreak="0">
    <w:nsid w:val="1B97319C"/>
    <w:multiLevelType w:val="hybridMultilevel"/>
    <w:tmpl w:val="DD7C7354"/>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2" w15:restartNumberingAfterBreak="0">
    <w:nsid w:val="1C8C6151"/>
    <w:multiLevelType w:val="hybridMultilevel"/>
    <w:tmpl w:val="B5D42B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F028BE6">
      <w:start w:val="3"/>
      <w:numFmt w:val="bullet"/>
      <w:lvlText w:val="•"/>
      <w:lvlJc w:val="left"/>
      <w:pPr>
        <w:ind w:left="2520" w:hanging="72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20228"/>
    <w:multiLevelType w:val="multilevel"/>
    <w:tmpl w:val="CBD2DBB6"/>
    <w:lvl w:ilvl="0">
      <w:start w:val="1"/>
      <w:numFmt w:val="decimal"/>
      <w:pStyle w:val="CTD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F140233"/>
    <w:multiLevelType w:val="multilevel"/>
    <w:tmpl w:val="149E4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37E4FB8"/>
    <w:multiLevelType w:val="multilevel"/>
    <w:tmpl w:val="1F881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40873BA"/>
    <w:multiLevelType w:val="hybridMultilevel"/>
    <w:tmpl w:val="5E7414F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5C47C52"/>
    <w:multiLevelType w:val="multilevel"/>
    <w:tmpl w:val="5AE4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985BF7"/>
    <w:multiLevelType w:val="hybridMultilevel"/>
    <w:tmpl w:val="B74C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BC34B3"/>
    <w:multiLevelType w:val="hybridMultilevel"/>
    <w:tmpl w:val="6FBE435C"/>
    <w:lvl w:ilvl="0" w:tplc="AE0C87D4">
      <w:numFmt w:val="bullet"/>
      <w:lvlText w:val="•"/>
      <w:lvlJc w:val="left"/>
      <w:pPr>
        <w:ind w:left="1080" w:hanging="72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41B18"/>
    <w:multiLevelType w:val="hybridMultilevel"/>
    <w:tmpl w:val="2222CB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29AE3BB5"/>
    <w:multiLevelType w:val="hybridMultilevel"/>
    <w:tmpl w:val="AF3E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7200D2"/>
    <w:multiLevelType w:val="hybridMultilevel"/>
    <w:tmpl w:val="60E47C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EE00CD7"/>
    <w:multiLevelType w:val="hybridMultilevel"/>
    <w:tmpl w:val="7AFA4DFE"/>
    <w:lvl w:ilvl="0" w:tplc="0409000F">
      <w:start w:val="1"/>
      <w:numFmt w:val="decimal"/>
      <w:lvlText w:val="%1."/>
      <w:lvlJc w:val="left"/>
      <w:pPr>
        <w:ind w:left="360" w:hanging="360"/>
      </w:pPr>
      <w:rPr>
        <w:rFonts w:hint="default"/>
      </w:rPr>
    </w:lvl>
    <w:lvl w:ilvl="1" w:tplc="8DA45D18">
      <w:start w:val="1"/>
      <w:numFmt w:val="decimal"/>
      <w:lvlText w:val="%2."/>
      <w:lvlJc w:val="left"/>
      <w:pPr>
        <w:ind w:left="1820" w:hanging="110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F2A269A"/>
    <w:multiLevelType w:val="hybridMultilevel"/>
    <w:tmpl w:val="8898A20E"/>
    <w:lvl w:ilvl="0" w:tplc="66FC2C94">
      <w:start w:val="1"/>
      <w:numFmt w:val="decimal"/>
      <w:lvlText w:val="%1."/>
      <w:lvlJc w:val="left"/>
      <w:pPr>
        <w:ind w:left="-144" w:hanging="360"/>
      </w:pPr>
      <w:rPr>
        <w:rFonts w:hint="default"/>
      </w:rPr>
    </w:lvl>
    <w:lvl w:ilvl="1" w:tplc="04090019">
      <w:start w:val="1"/>
      <w:numFmt w:val="lowerLetter"/>
      <w:lvlText w:val="%2."/>
      <w:lvlJc w:val="left"/>
      <w:pPr>
        <w:ind w:left="576" w:hanging="360"/>
      </w:pPr>
    </w:lvl>
    <w:lvl w:ilvl="2" w:tplc="0409001B" w:tentative="1">
      <w:start w:val="1"/>
      <w:numFmt w:val="lowerRoman"/>
      <w:lvlText w:val="%3."/>
      <w:lvlJc w:val="right"/>
      <w:pPr>
        <w:ind w:left="1296" w:hanging="180"/>
      </w:pPr>
    </w:lvl>
    <w:lvl w:ilvl="3" w:tplc="0409000F" w:tentative="1">
      <w:start w:val="1"/>
      <w:numFmt w:val="decimal"/>
      <w:lvlText w:val="%4."/>
      <w:lvlJc w:val="left"/>
      <w:pPr>
        <w:ind w:left="2016" w:hanging="360"/>
      </w:pPr>
    </w:lvl>
    <w:lvl w:ilvl="4" w:tplc="04090019" w:tentative="1">
      <w:start w:val="1"/>
      <w:numFmt w:val="lowerLetter"/>
      <w:lvlText w:val="%5."/>
      <w:lvlJc w:val="left"/>
      <w:pPr>
        <w:ind w:left="2736" w:hanging="360"/>
      </w:pPr>
    </w:lvl>
    <w:lvl w:ilvl="5" w:tplc="0409001B" w:tentative="1">
      <w:start w:val="1"/>
      <w:numFmt w:val="lowerRoman"/>
      <w:lvlText w:val="%6."/>
      <w:lvlJc w:val="right"/>
      <w:pPr>
        <w:ind w:left="3456" w:hanging="180"/>
      </w:pPr>
    </w:lvl>
    <w:lvl w:ilvl="6" w:tplc="0409000F" w:tentative="1">
      <w:start w:val="1"/>
      <w:numFmt w:val="decimal"/>
      <w:lvlText w:val="%7."/>
      <w:lvlJc w:val="left"/>
      <w:pPr>
        <w:ind w:left="4176" w:hanging="360"/>
      </w:pPr>
    </w:lvl>
    <w:lvl w:ilvl="7" w:tplc="04090019" w:tentative="1">
      <w:start w:val="1"/>
      <w:numFmt w:val="lowerLetter"/>
      <w:lvlText w:val="%8."/>
      <w:lvlJc w:val="left"/>
      <w:pPr>
        <w:ind w:left="4896" w:hanging="360"/>
      </w:pPr>
    </w:lvl>
    <w:lvl w:ilvl="8" w:tplc="0409001B" w:tentative="1">
      <w:start w:val="1"/>
      <w:numFmt w:val="lowerRoman"/>
      <w:lvlText w:val="%9."/>
      <w:lvlJc w:val="right"/>
      <w:pPr>
        <w:ind w:left="5616" w:hanging="180"/>
      </w:pPr>
    </w:lvl>
  </w:abstractNum>
  <w:abstractNum w:abstractNumId="25" w15:restartNumberingAfterBreak="0">
    <w:nsid w:val="2F3114C9"/>
    <w:multiLevelType w:val="hybridMultilevel"/>
    <w:tmpl w:val="43961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08D3FA8"/>
    <w:multiLevelType w:val="hybridMultilevel"/>
    <w:tmpl w:val="F66E5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E93EF4"/>
    <w:multiLevelType w:val="hybridMultilevel"/>
    <w:tmpl w:val="D316AE5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8" w15:restartNumberingAfterBreak="0">
    <w:nsid w:val="35E71CB6"/>
    <w:multiLevelType w:val="multilevel"/>
    <w:tmpl w:val="76843EC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9" w15:restartNumberingAfterBreak="0">
    <w:nsid w:val="37A743F0"/>
    <w:multiLevelType w:val="hybridMultilevel"/>
    <w:tmpl w:val="8FAA0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0B7804"/>
    <w:multiLevelType w:val="hybridMultilevel"/>
    <w:tmpl w:val="E84062E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C6C3454"/>
    <w:multiLevelType w:val="hybridMultilevel"/>
    <w:tmpl w:val="3330121C"/>
    <w:lvl w:ilvl="0" w:tplc="394CABA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CA5890"/>
    <w:multiLevelType w:val="multilevel"/>
    <w:tmpl w:val="C61CB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3"/>
      <w:numFmt w:val="bullet"/>
      <w:lvlText w:val="•"/>
      <w:lvlJc w:val="left"/>
      <w:pPr>
        <w:ind w:left="2520" w:hanging="72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DCE47BC"/>
    <w:multiLevelType w:val="hybridMultilevel"/>
    <w:tmpl w:val="60B0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6E2083"/>
    <w:multiLevelType w:val="multilevel"/>
    <w:tmpl w:val="F968D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351B6C"/>
    <w:multiLevelType w:val="hybridMultilevel"/>
    <w:tmpl w:val="5646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A2B6F"/>
    <w:multiLevelType w:val="multilevel"/>
    <w:tmpl w:val="00FAD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B4317E4"/>
    <w:multiLevelType w:val="hybridMultilevel"/>
    <w:tmpl w:val="8B6C48B6"/>
    <w:lvl w:ilvl="0" w:tplc="AE0C87D4">
      <w:numFmt w:val="bullet"/>
      <w:lvlText w:val="•"/>
      <w:lvlJc w:val="left"/>
      <w:pPr>
        <w:ind w:left="1080" w:hanging="72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B583607"/>
    <w:multiLevelType w:val="hybridMultilevel"/>
    <w:tmpl w:val="9EF806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DCE3051"/>
    <w:multiLevelType w:val="hybridMultilevel"/>
    <w:tmpl w:val="8334E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EFF4CF1"/>
    <w:multiLevelType w:val="multilevel"/>
    <w:tmpl w:val="0409001D"/>
    <w:lvl w:ilvl="0">
      <w:start w:val="1"/>
      <w:numFmt w:val="decimal"/>
      <w:lvlText w:val="%1)"/>
      <w:lvlJc w:val="left"/>
      <w:pPr>
        <w:ind w:left="360" w:hanging="360"/>
      </w:pPr>
      <w:rPr>
        <w:strike w:val="0"/>
        <w:u w:val="none"/>
      </w:rPr>
    </w:lvl>
    <w:lvl w:ilvl="1">
      <w:start w:val="1"/>
      <w:numFmt w:val="lowerLetter"/>
      <w:lvlText w:val="%2)"/>
      <w:lvlJc w:val="left"/>
      <w:pPr>
        <w:ind w:left="720" w:hanging="360"/>
      </w:pPr>
      <w:rPr>
        <w:strike w:val="0"/>
        <w:u w:val="none"/>
      </w:rPr>
    </w:lvl>
    <w:lvl w:ilvl="2">
      <w:start w:val="1"/>
      <w:numFmt w:val="lowerRoman"/>
      <w:lvlText w:val="%3)"/>
      <w:lvlJc w:val="left"/>
      <w:pPr>
        <w:ind w:left="1080" w:hanging="360"/>
      </w:pPr>
      <w:rPr>
        <w:strike w:val="0"/>
        <w:u w:val="none"/>
      </w:rPr>
    </w:lvl>
    <w:lvl w:ilvl="3">
      <w:start w:val="1"/>
      <w:numFmt w:val="decimal"/>
      <w:lvlText w:val="(%4)"/>
      <w:lvlJc w:val="left"/>
      <w:pPr>
        <w:ind w:left="1440" w:hanging="360"/>
      </w:pPr>
      <w:rPr>
        <w:strike w:val="0"/>
        <w:u w:val="none"/>
      </w:rPr>
    </w:lvl>
    <w:lvl w:ilvl="4">
      <w:start w:val="1"/>
      <w:numFmt w:val="lowerLetter"/>
      <w:lvlText w:val="(%5)"/>
      <w:lvlJc w:val="left"/>
      <w:pPr>
        <w:ind w:left="1800" w:hanging="360"/>
      </w:pPr>
      <w:rPr>
        <w:strike w:val="0"/>
        <w:u w:val="none"/>
      </w:rPr>
    </w:lvl>
    <w:lvl w:ilvl="5">
      <w:start w:val="1"/>
      <w:numFmt w:val="lowerRoman"/>
      <w:lvlText w:val="(%6)"/>
      <w:lvlJc w:val="left"/>
      <w:pPr>
        <w:ind w:left="2160" w:hanging="360"/>
      </w:pPr>
      <w:rPr>
        <w:strike w:val="0"/>
        <w:u w:val="none"/>
      </w:rPr>
    </w:lvl>
    <w:lvl w:ilvl="6">
      <w:start w:val="1"/>
      <w:numFmt w:val="decimal"/>
      <w:lvlText w:val="%7."/>
      <w:lvlJc w:val="left"/>
      <w:pPr>
        <w:ind w:left="2520" w:hanging="360"/>
      </w:pPr>
      <w:rPr>
        <w:strike w:val="0"/>
        <w:u w:val="none"/>
      </w:rPr>
    </w:lvl>
    <w:lvl w:ilvl="7">
      <w:start w:val="1"/>
      <w:numFmt w:val="lowerLetter"/>
      <w:lvlText w:val="%8."/>
      <w:lvlJc w:val="left"/>
      <w:pPr>
        <w:ind w:left="2880" w:hanging="360"/>
      </w:pPr>
      <w:rPr>
        <w:strike w:val="0"/>
        <w:u w:val="none"/>
      </w:rPr>
    </w:lvl>
    <w:lvl w:ilvl="8">
      <w:start w:val="1"/>
      <w:numFmt w:val="lowerRoman"/>
      <w:lvlText w:val="%9."/>
      <w:lvlJc w:val="left"/>
      <w:pPr>
        <w:ind w:left="3240" w:hanging="360"/>
      </w:pPr>
      <w:rPr>
        <w:strike w:val="0"/>
        <w:u w:val="none"/>
      </w:rPr>
    </w:lvl>
  </w:abstractNum>
  <w:abstractNum w:abstractNumId="41" w15:restartNumberingAfterBreak="0">
    <w:nsid w:val="50B869CC"/>
    <w:multiLevelType w:val="multilevel"/>
    <w:tmpl w:val="FC76DDC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2" w15:restartNumberingAfterBreak="0">
    <w:nsid w:val="524D2DC0"/>
    <w:multiLevelType w:val="multilevel"/>
    <w:tmpl w:val="C83E661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3" w15:restartNumberingAfterBreak="0">
    <w:nsid w:val="546D1D3B"/>
    <w:multiLevelType w:val="hybridMultilevel"/>
    <w:tmpl w:val="ACDE4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E90E9C"/>
    <w:multiLevelType w:val="hybridMultilevel"/>
    <w:tmpl w:val="507C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5386C"/>
    <w:multiLevelType w:val="hybridMultilevel"/>
    <w:tmpl w:val="6A14E092"/>
    <w:lvl w:ilvl="0" w:tplc="E26AB320">
      <w:start w:val="1"/>
      <w:numFmt w:val="decimal"/>
      <w:lvlText w:val="%1."/>
      <w:lvlJc w:val="left"/>
      <w:pPr>
        <w:ind w:left="360" w:hanging="360"/>
      </w:pPr>
      <w:rPr>
        <w:rFonts w:cstheme="minorBidi"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69D64F8"/>
    <w:multiLevelType w:val="hybridMultilevel"/>
    <w:tmpl w:val="7B784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0145FF"/>
    <w:multiLevelType w:val="hybridMultilevel"/>
    <w:tmpl w:val="266E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395347"/>
    <w:multiLevelType w:val="multilevel"/>
    <w:tmpl w:val="0409001D"/>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720" w:hanging="360"/>
      </w:pPr>
      <w:rPr>
        <w:strike w:val="0"/>
        <w:dstrike w:val="0"/>
        <w:u w:val="none"/>
        <w:effect w:val="none"/>
      </w:rPr>
    </w:lvl>
    <w:lvl w:ilvl="2">
      <w:start w:val="1"/>
      <w:numFmt w:val="lowerRoman"/>
      <w:lvlText w:val="%3)"/>
      <w:lvlJc w:val="left"/>
      <w:pPr>
        <w:ind w:left="1080" w:hanging="360"/>
      </w:pPr>
      <w:rPr>
        <w:strike w:val="0"/>
        <w:dstrike w:val="0"/>
        <w:u w:val="none"/>
        <w:effect w:val="none"/>
      </w:rPr>
    </w:lvl>
    <w:lvl w:ilvl="3">
      <w:start w:val="1"/>
      <w:numFmt w:val="decimal"/>
      <w:lvlText w:val="(%4)"/>
      <w:lvlJc w:val="left"/>
      <w:pPr>
        <w:ind w:left="1440" w:hanging="360"/>
      </w:pPr>
      <w:rPr>
        <w:strike w:val="0"/>
        <w:dstrike w:val="0"/>
        <w:u w:val="none"/>
        <w:effect w:val="none"/>
      </w:rPr>
    </w:lvl>
    <w:lvl w:ilvl="4">
      <w:start w:val="1"/>
      <w:numFmt w:val="lowerLetter"/>
      <w:lvlText w:val="(%5)"/>
      <w:lvlJc w:val="left"/>
      <w:pPr>
        <w:ind w:left="1800" w:hanging="360"/>
      </w:pPr>
      <w:rPr>
        <w:strike w:val="0"/>
        <w:dstrike w:val="0"/>
        <w:u w:val="none"/>
        <w:effect w:val="none"/>
      </w:rPr>
    </w:lvl>
    <w:lvl w:ilvl="5">
      <w:start w:val="1"/>
      <w:numFmt w:val="lowerRoman"/>
      <w:lvlText w:val="(%6)"/>
      <w:lvlJc w:val="left"/>
      <w:pPr>
        <w:ind w:left="2160" w:hanging="360"/>
      </w:pPr>
      <w:rPr>
        <w:strike w:val="0"/>
        <w:dstrike w:val="0"/>
        <w:u w:val="none"/>
        <w:effect w:val="none"/>
      </w:rPr>
    </w:lvl>
    <w:lvl w:ilvl="6">
      <w:start w:val="1"/>
      <w:numFmt w:val="decimal"/>
      <w:lvlText w:val="%7."/>
      <w:lvlJc w:val="left"/>
      <w:pPr>
        <w:ind w:left="2520" w:hanging="360"/>
      </w:pPr>
      <w:rPr>
        <w:strike w:val="0"/>
        <w:dstrike w:val="0"/>
        <w:u w:val="none"/>
        <w:effect w:val="none"/>
      </w:rPr>
    </w:lvl>
    <w:lvl w:ilvl="7">
      <w:start w:val="1"/>
      <w:numFmt w:val="lowerLetter"/>
      <w:lvlText w:val="%8."/>
      <w:lvlJc w:val="left"/>
      <w:pPr>
        <w:ind w:left="2880" w:hanging="360"/>
      </w:pPr>
      <w:rPr>
        <w:strike w:val="0"/>
        <w:dstrike w:val="0"/>
        <w:u w:val="none"/>
        <w:effect w:val="none"/>
      </w:rPr>
    </w:lvl>
    <w:lvl w:ilvl="8">
      <w:start w:val="1"/>
      <w:numFmt w:val="lowerRoman"/>
      <w:lvlText w:val="%9."/>
      <w:lvlJc w:val="left"/>
      <w:pPr>
        <w:ind w:left="3240" w:hanging="360"/>
      </w:pPr>
      <w:rPr>
        <w:strike w:val="0"/>
        <w:dstrike w:val="0"/>
        <w:u w:val="none"/>
        <w:effect w:val="none"/>
      </w:rPr>
    </w:lvl>
  </w:abstractNum>
  <w:abstractNum w:abstractNumId="49" w15:restartNumberingAfterBreak="0">
    <w:nsid w:val="6E4C18EB"/>
    <w:multiLevelType w:val="hybridMultilevel"/>
    <w:tmpl w:val="45B6B95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 w15:restartNumberingAfterBreak="0">
    <w:nsid w:val="7050796B"/>
    <w:multiLevelType w:val="hybridMultilevel"/>
    <w:tmpl w:val="C0D2C560"/>
    <w:lvl w:ilvl="0" w:tplc="10090019">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1477670"/>
    <w:multiLevelType w:val="hybridMultilevel"/>
    <w:tmpl w:val="F8F8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F10AEC"/>
    <w:multiLevelType w:val="hybridMultilevel"/>
    <w:tmpl w:val="4D367252"/>
    <w:lvl w:ilvl="0" w:tplc="10090019">
      <w:start w:val="1"/>
      <w:numFmt w:val="lowerLetter"/>
      <w:lvlText w:val="%1."/>
      <w:lvlJc w:val="left"/>
      <w:pPr>
        <w:ind w:left="936" w:hanging="360"/>
      </w:p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53" w15:restartNumberingAfterBreak="0">
    <w:nsid w:val="73F56159"/>
    <w:multiLevelType w:val="multilevel"/>
    <w:tmpl w:val="A36864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4" w15:restartNumberingAfterBreak="0">
    <w:nsid w:val="7501788F"/>
    <w:multiLevelType w:val="multilevel"/>
    <w:tmpl w:val="B060CAE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5F45638"/>
    <w:multiLevelType w:val="hybridMultilevel"/>
    <w:tmpl w:val="BF76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7F6EEF"/>
    <w:multiLevelType w:val="hybridMultilevel"/>
    <w:tmpl w:val="406606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155689"/>
    <w:multiLevelType w:val="multilevel"/>
    <w:tmpl w:val="02221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F0D6BAB"/>
    <w:multiLevelType w:val="hybridMultilevel"/>
    <w:tmpl w:val="9F144F1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num w:numId="1">
    <w:abstractNumId w:val="28"/>
  </w:num>
  <w:num w:numId="2">
    <w:abstractNumId w:val="41"/>
  </w:num>
  <w:num w:numId="3">
    <w:abstractNumId w:val="32"/>
  </w:num>
  <w:num w:numId="4">
    <w:abstractNumId w:val="9"/>
  </w:num>
  <w:num w:numId="5">
    <w:abstractNumId w:val="3"/>
  </w:num>
  <w:num w:numId="6">
    <w:abstractNumId w:val="14"/>
  </w:num>
  <w:num w:numId="7">
    <w:abstractNumId w:val="36"/>
  </w:num>
  <w:num w:numId="8">
    <w:abstractNumId w:val="7"/>
  </w:num>
  <w:num w:numId="9">
    <w:abstractNumId w:val="42"/>
  </w:num>
  <w:num w:numId="10">
    <w:abstractNumId w:val="15"/>
  </w:num>
  <w:num w:numId="11">
    <w:abstractNumId w:val="8"/>
  </w:num>
  <w:num w:numId="12">
    <w:abstractNumId w:val="57"/>
  </w:num>
  <w:num w:numId="13">
    <w:abstractNumId w:val="34"/>
  </w:num>
  <w:num w:numId="14">
    <w:abstractNumId w:val="54"/>
  </w:num>
  <w:num w:numId="15">
    <w:abstractNumId w:val="40"/>
  </w:num>
  <w:num w:numId="16">
    <w:abstractNumId w:val="53"/>
  </w:num>
  <w:num w:numId="17">
    <w:abstractNumId w:val="10"/>
  </w:num>
  <w:num w:numId="18">
    <w:abstractNumId w:val="13"/>
  </w:num>
  <w:num w:numId="19">
    <w:abstractNumId w:val="0"/>
  </w:num>
  <w:num w:numId="20">
    <w:abstractNumId w:val="46"/>
  </w:num>
  <w:num w:numId="21">
    <w:abstractNumId w:val="43"/>
  </w:num>
  <w:num w:numId="22">
    <w:abstractNumId w:val="24"/>
  </w:num>
  <w:num w:numId="23">
    <w:abstractNumId w:val="12"/>
  </w:num>
  <w:num w:numId="24">
    <w:abstractNumId w:val="25"/>
  </w:num>
  <w:num w:numId="25">
    <w:abstractNumId w:val="19"/>
  </w:num>
  <w:num w:numId="26">
    <w:abstractNumId w:val="37"/>
  </w:num>
  <w:num w:numId="27">
    <w:abstractNumId w:val="16"/>
  </w:num>
  <w:num w:numId="28">
    <w:abstractNumId w:val="52"/>
  </w:num>
  <w:num w:numId="29">
    <w:abstractNumId w:val="50"/>
  </w:num>
  <w:num w:numId="30">
    <w:abstractNumId w:val="30"/>
  </w:num>
  <w:num w:numId="31">
    <w:abstractNumId w:val="22"/>
  </w:num>
  <w:num w:numId="32">
    <w:abstractNumId w:val="6"/>
  </w:num>
  <w:num w:numId="33">
    <w:abstractNumId w:val="1"/>
  </w:num>
  <w:num w:numId="34">
    <w:abstractNumId w:val="26"/>
  </w:num>
  <w:num w:numId="35">
    <w:abstractNumId w:val="5"/>
  </w:num>
  <w:num w:numId="36">
    <w:abstractNumId w:val="31"/>
  </w:num>
  <w:num w:numId="37">
    <w:abstractNumId w:val="27"/>
  </w:num>
  <w:num w:numId="38">
    <w:abstractNumId w:val="33"/>
  </w:num>
  <w:num w:numId="39">
    <w:abstractNumId w:val="38"/>
  </w:num>
  <w:num w:numId="40">
    <w:abstractNumId w:val="55"/>
  </w:num>
  <w:num w:numId="41">
    <w:abstractNumId w:val="49"/>
  </w:num>
  <w:num w:numId="42">
    <w:abstractNumId w:val="56"/>
  </w:num>
  <w:num w:numId="43">
    <w:abstractNumId w:val="51"/>
  </w:num>
  <w:num w:numId="44">
    <w:abstractNumId w:val="45"/>
  </w:num>
  <w:num w:numId="45">
    <w:abstractNumId w:val="23"/>
  </w:num>
  <w:num w:numId="46">
    <w:abstractNumId w:val="17"/>
  </w:num>
  <w:num w:numId="47">
    <w:abstractNumId w:val="21"/>
  </w:num>
  <w:num w:numId="48">
    <w:abstractNumId w:val="47"/>
  </w:num>
  <w:num w:numId="49">
    <w:abstractNumId w:val="18"/>
  </w:num>
  <w:num w:numId="50">
    <w:abstractNumId w:val="44"/>
  </w:num>
  <w:num w:numId="51">
    <w:abstractNumId w:val="2"/>
  </w:num>
  <w:num w:numId="52">
    <w:abstractNumId w:val="35"/>
  </w:num>
  <w:num w:numId="53">
    <w:abstractNumId w:val="29"/>
  </w:num>
  <w:num w:numId="54">
    <w:abstractNumId w:val="4"/>
  </w:num>
  <w:num w:numId="55">
    <w:abstractNumId w:val="39"/>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58"/>
  </w:num>
  <w:num w:numId="59">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52"/>
    <w:rsid w:val="00001C0D"/>
    <w:rsid w:val="0003184E"/>
    <w:rsid w:val="00054182"/>
    <w:rsid w:val="0008712A"/>
    <w:rsid w:val="000B63BC"/>
    <w:rsid w:val="000C60CE"/>
    <w:rsid w:val="000F3636"/>
    <w:rsid w:val="000F715E"/>
    <w:rsid w:val="00111696"/>
    <w:rsid w:val="001260EE"/>
    <w:rsid w:val="001605AA"/>
    <w:rsid w:val="001709F5"/>
    <w:rsid w:val="001915E1"/>
    <w:rsid w:val="001977AB"/>
    <w:rsid w:val="001B224F"/>
    <w:rsid w:val="001D6096"/>
    <w:rsid w:val="00213793"/>
    <w:rsid w:val="0024195F"/>
    <w:rsid w:val="002E7559"/>
    <w:rsid w:val="00302A7D"/>
    <w:rsid w:val="00304FA5"/>
    <w:rsid w:val="003067DE"/>
    <w:rsid w:val="00325B1C"/>
    <w:rsid w:val="0036634B"/>
    <w:rsid w:val="00387C5F"/>
    <w:rsid w:val="003B1E04"/>
    <w:rsid w:val="003C0EE0"/>
    <w:rsid w:val="003E0878"/>
    <w:rsid w:val="003F6439"/>
    <w:rsid w:val="004104D6"/>
    <w:rsid w:val="00415816"/>
    <w:rsid w:val="00440449"/>
    <w:rsid w:val="00441EDF"/>
    <w:rsid w:val="00455D35"/>
    <w:rsid w:val="004568F8"/>
    <w:rsid w:val="00463FC3"/>
    <w:rsid w:val="00477586"/>
    <w:rsid w:val="004E0EB8"/>
    <w:rsid w:val="004E10A0"/>
    <w:rsid w:val="004E13FB"/>
    <w:rsid w:val="004F25C5"/>
    <w:rsid w:val="0051603B"/>
    <w:rsid w:val="005536C2"/>
    <w:rsid w:val="00554249"/>
    <w:rsid w:val="005640D6"/>
    <w:rsid w:val="00571ABD"/>
    <w:rsid w:val="005D38CF"/>
    <w:rsid w:val="005F52F4"/>
    <w:rsid w:val="00601031"/>
    <w:rsid w:val="00605695"/>
    <w:rsid w:val="006353DD"/>
    <w:rsid w:val="00694F5C"/>
    <w:rsid w:val="006A160D"/>
    <w:rsid w:val="006B24D6"/>
    <w:rsid w:val="006B6EF9"/>
    <w:rsid w:val="006C12FB"/>
    <w:rsid w:val="006C1DE3"/>
    <w:rsid w:val="006D7797"/>
    <w:rsid w:val="006E058D"/>
    <w:rsid w:val="006E074A"/>
    <w:rsid w:val="00704E03"/>
    <w:rsid w:val="00723B03"/>
    <w:rsid w:val="00732EF4"/>
    <w:rsid w:val="00771D84"/>
    <w:rsid w:val="00794352"/>
    <w:rsid w:val="007B14BF"/>
    <w:rsid w:val="007B774B"/>
    <w:rsid w:val="007E0FBB"/>
    <w:rsid w:val="00813450"/>
    <w:rsid w:val="00814F1E"/>
    <w:rsid w:val="008166DF"/>
    <w:rsid w:val="008478F7"/>
    <w:rsid w:val="00857FD4"/>
    <w:rsid w:val="008F7EDF"/>
    <w:rsid w:val="00916BCB"/>
    <w:rsid w:val="009339DD"/>
    <w:rsid w:val="00944A0C"/>
    <w:rsid w:val="00994C52"/>
    <w:rsid w:val="009A5EC0"/>
    <w:rsid w:val="009C0D2F"/>
    <w:rsid w:val="00A053D1"/>
    <w:rsid w:val="00A24A5D"/>
    <w:rsid w:val="00A31300"/>
    <w:rsid w:val="00A375AB"/>
    <w:rsid w:val="00A40CE0"/>
    <w:rsid w:val="00A62D0D"/>
    <w:rsid w:val="00AA42F5"/>
    <w:rsid w:val="00AA5B7D"/>
    <w:rsid w:val="00AD150D"/>
    <w:rsid w:val="00AD33CC"/>
    <w:rsid w:val="00AE552B"/>
    <w:rsid w:val="00B67AEE"/>
    <w:rsid w:val="00B87BE5"/>
    <w:rsid w:val="00BA2EA7"/>
    <w:rsid w:val="00BF67B6"/>
    <w:rsid w:val="00C0642E"/>
    <w:rsid w:val="00C16CF5"/>
    <w:rsid w:val="00C21938"/>
    <w:rsid w:val="00C33DD0"/>
    <w:rsid w:val="00C34CC6"/>
    <w:rsid w:val="00C81D94"/>
    <w:rsid w:val="00CB3783"/>
    <w:rsid w:val="00CE3C18"/>
    <w:rsid w:val="00CF2CED"/>
    <w:rsid w:val="00D05A82"/>
    <w:rsid w:val="00D20CD1"/>
    <w:rsid w:val="00D36288"/>
    <w:rsid w:val="00D51369"/>
    <w:rsid w:val="00D5201B"/>
    <w:rsid w:val="00D5692E"/>
    <w:rsid w:val="00D8078E"/>
    <w:rsid w:val="00DB37B2"/>
    <w:rsid w:val="00DC69CF"/>
    <w:rsid w:val="00DC734D"/>
    <w:rsid w:val="00E04C67"/>
    <w:rsid w:val="00E22392"/>
    <w:rsid w:val="00E465D2"/>
    <w:rsid w:val="00E919B1"/>
    <w:rsid w:val="00EA3767"/>
    <w:rsid w:val="00EB6188"/>
    <w:rsid w:val="00EB7DE4"/>
    <w:rsid w:val="00ED6488"/>
    <w:rsid w:val="00EF2358"/>
    <w:rsid w:val="00EF26D9"/>
    <w:rsid w:val="00F0313B"/>
    <w:rsid w:val="00F04C7F"/>
    <w:rsid w:val="00F37A42"/>
    <w:rsid w:val="00F53069"/>
    <w:rsid w:val="00F7172E"/>
    <w:rsid w:val="00F866BB"/>
    <w:rsid w:val="00FC4246"/>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decimalSymbol w:val="."/>
  <w:listSeparator w:val=","/>
  <w14:docId w14:val="4A30B793"/>
  <w15:docId w15:val="{C8F15587-2294-7743-BBFD-DC4D6B7F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300"/>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31300"/>
    <w:pPr>
      <w:tabs>
        <w:tab w:val="center" w:pos="4320"/>
        <w:tab w:val="right" w:pos="8640"/>
      </w:tabs>
    </w:pPr>
  </w:style>
  <w:style w:type="character" w:customStyle="1" w:styleId="HeaderChar">
    <w:name w:val="Header Char"/>
    <w:basedOn w:val="DefaultParagraphFont"/>
    <w:link w:val="Header"/>
    <w:uiPriority w:val="99"/>
    <w:rsid w:val="00A31300"/>
    <w:rPr>
      <w:rFonts w:eastAsiaTheme="minorEastAsia"/>
    </w:rPr>
  </w:style>
  <w:style w:type="paragraph" w:styleId="Footer">
    <w:name w:val="footer"/>
    <w:basedOn w:val="Normal"/>
    <w:link w:val="FooterChar"/>
    <w:unhideWhenUsed/>
    <w:rsid w:val="00A31300"/>
    <w:pPr>
      <w:tabs>
        <w:tab w:val="center" w:pos="4320"/>
        <w:tab w:val="right" w:pos="8640"/>
      </w:tabs>
    </w:pPr>
  </w:style>
  <w:style w:type="character" w:customStyle="1" w:styleId="FooterChar">
    <w:name w:val="Footer Char"/>
    <w:basedOn w:val="DefaultParagraphFont"/>
    <w:link w:val="Footer"/>
    <w:rsid w:val="00A31300"/>
    <w:rPr>
      <w:rFonts w:eastAsiaTheme="minorEastAsia"/>
    </w:rPr>
  </w:style>
  <w:style w:type="paragraph" w:styleId="BalloonText">
    <w:name w:val="Balloon Text"/>
    <w:basedOn w:val="Normal"/>
    <w:link w:val="BalloonTextChar"/>
    <w:uiPriority w:val="99"/>
    <w:semiHidden/>
    <w:unhideWhenUsed/>
    <w:rsid w:val="00A313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1300"/>
    <w:rPr>
      <w:rFonts w:ascii="Lucida Grande" w:eastAsiaTheme="minorEastAsia" w:hAnsi="Lucida Grande" w:cs="Lucida Grande"/>
      <w:sz w:val="18"/>
      <w:szCs w:val="18"/>
    </w:rPr>
  </w:style>
  <w:style w:type="character" w:styleId="Hyperlink">
    <w:name w:val="Hyperlink"/>
    <w:basedOn w:val="DefaultParagraphFont"/>
    <w:uiPriority w:val="99"/>
    <w:unhideWhenUsed/>
    <w:rsid w:val="00A31300"/>
    <w:rPr>
      <w:color w:val="0563C1" w:themeColor="hyperlink"/>
      <w:u w:val="single"/>
    </w:rPr>
  </w:style>
  <w:style w:type="paragraph" w:styleId="ListParagraph">
    <w:name w:val="List Paragraph"/>
    <w:basedOn w:val="Normal"/>
    <w:uiPriority w:val="99"/>
    <w:qFormat/>
    <w:rsid w:val="00A31300"/>
    <w:pPr>
      <w:ind w:left="720"/>
      <w:contextualSpacing/>
    </w:pPr>
  </w:style>
  <w:style w:type="paragraph" w:customStyle="1" w:styleId="Default">
    <w:name w:val="Default"/>
    <w:rsid w:val="00A31300"/>
    <w:pPr>
      <w:autoSpaceDE w:val="0"/>
      <w:autoSpaceDN w:val="0"/>
      <w:adjustRightInd w:val="0"/>
    </w:pPr>
    <w:rPr>
      <w:rFonts w:ascii="Times New Roman" w:eastAsia="Times New Roman" w:hAnsi="Times New Roman" w:cs="Times New Roman"/>
      <w:color w:val="000000"/>
      <w:lang w:val="en-CA"/>
    </w:rPr>
  </w:style>
  <w:style w:type="paragraph" w:styleId="NormalWeb">
    <w:name w:val="Normal (Web)"/>
    <w:basedOn w:val="Normal"/>
    <w:uiPriority w:val="99"/>
    <w:rsid w:val="00A31300"/>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31300"/>
    <w:rPr>
      <w:sz w:val="18"/>
      <w:szCs w:val="18"/>
    </w:rPr>
  </w:style>
  <w:style w:type="paragraph" w:styleId="CommentText">
    <w:name w:val="annotation text"/>
    <w:basedOn w:val="Normal"/>
    <w:link w:val="CommentTextChar"/>
    <w:uiPriority w:val="99"/>
    <w:unhideWhenUsed/>
    <w:rsid w:val="00A31300"/>
  </w:style>
  <w:style w:type="character" w:customStyle="1" w:styleId="CommentTextChar">
    <w:name w:val="Comment Text Char"/>
    <w:basedOn w:val="DefaultParagraphFont"/>
    <w:link w:val="CommentText"/>
    <w:uiPriority w:val="99"/>
    <w:rsid w:val="00A31300"/>
    <w:rPr>
      <w:rFonts w:eastAsiaTheme="minorEastAsia"/>
    </w:rPr>
  </w:style>
  <w:style w:type="paragraph" w:styleId="CommentSubject">
    <w:name w:val="annotation subject"/>
    <w:basedOn w:val="CommentText"/>
    <w:next w:val="CommentText"/>
    <w:link w:val="CommentSubjectChar"/>
    <w:uiPriority w:val="99"/>
    <w:semiHidden/>
    <w:unhideWhenUsed/>
    <w:rsid w:val="00A31300"/>
    <w:rPr>
      <w:b/>
      <w:bCs/>
      <w:sz w:val="20"/>
      <w:szCs w:val="20"/>
    </w:rPr>
  </w:style>
  <w:style w:type="character" w:customStyle="1" w:styleId="CommentSubjectChar">
    <w:name w:val="Comment Subject Char"/>
    <w:basedOn w:val="CommentTextChar"/>
    <w:link w:val="CommentSubject"/>
    <w:uiPriority w:val="99"/>
    <w:semiHidden/>
    <w:rsid w:val="00A31300"/>
    <w:rPr>
      <w:rFonts w:eastAsiaTheme="minorEastAsia"/>
      <w:b/>
      <w:bCs/>
      <w:sz w:val="20"/>
      <w:szCs w:val="20"/>
    </w:rPr>
  </w:style>
  <w:style w:type="table" w:styleId="TableGrid">
    <w:name w:val="Table Grid"/>
    <w:basedOn w:val="TableNormal"/>
    <w:uiPriority w:val="39"/>
    <w:rsid w:val="00A3130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1300"/>
    <w:rPr>
      <w:rFonts w:eastAsiaTheme="minorEastAsia"/>
    </w:rPr>
  </w:style>
  <w:style w:type="paragraph" w:styleId="DocumentMap">
    <w:name w:val="Document Map"/>
    <w:basedOn w:val="Normal"/>
    <w:link w:val="DocumentMapChar"/>
    <w:uiPriority w:val="99"/>
    <w:semiHidden/>
    <w:unhideWhenUsed/>
    <w:rsid w:val="00A31300"/>
    <w:rPr>
      <w:rFonts w:ascii="Times New Roman" w:hAnsi="Times New Roman" w:cs="Times New Roman"/>
    </w:rPr>
  </w:style>
  <w:style w:type="character" w:customStyle="1" w:styleId="DocumentMapChar">
    <w:name w:val="Document Map Char"/>
    <w:basedOn w:val="DefaultParagraphFont"/>
    <w:link w:val="DocumentMap"/>
    <w:uiPriority w:val="99"/>
    <w:semiHidden/>
    <w:rsid w:val="00A31300"/>
    <w:rPr>
      <w:rFonts w:ascii="Times New Roman" w:eastAsiaTheme="minorEastAsia" w:hAnsi="Times New Roman" w:cs="Times New Roman"/>
    </w:rPr>
  </w:style>
  <w:style w:type="character" w:customStyle="1" w:styleId="UnresolvedMention1">
    <w:name w:val="Unresolved Mention1"/>
    <w:basedOn w:val="DefaultParagraphFont"/>
    <w:uiPriority w:val="99"/>
    <w:rsid w:val="00A31300"/>
    <w:rPr>
      <w:color w:val="808080"/>
      <w:shd w:val="clear" w:color="auto" w:fill="E6E6E6"/>
    </w:rPr>
  </w:style>
  <w:style w:type="character" w:styleId="Strong">
    <w:name w:val="Strong"/>
    <w:uiPriority w:val="22"/>
    <w:qFormat/>
    <w:rsid w:val="00A31300"/>
    <w:rPr>
      <w:b/>
      <w:bCs/>
    </w:rPr>
  </w:style>
  <w:style w:type="character" w:customStyle="1" w:styleId="building-name">
    <w:name w:val="building-name"/>
    <w:basedOn w:val="DefaultParagraphFont"/>
    <w:rsid w:val="00A31300"/>
  </w:style>
  <w:style w:type="character" w:customStyle="1" w:styleId="building-name-separator">
    <w:name w:val="building-name-separator"/>
    <w:basedOn w:val="DefaultParagraphFont"/>
    <w:rsid w:val="00A31300"/>
  </w:style>
  <w:style w:type="character" w:customStyle="1" w:styleId="street-1">
    <w:name w:val="street-1"/>
    <w:basedOn w:val="DefaultParagraphFont"/>
    <w:rsid w:val="00A31300"/>
  </w:style>
  <w:style w:type="character" w:customStyle="1" w:styleId="localitycity">
    <w:name w:val="localitycity"/>
    <w:basedOn w:val="DefaultParagraphFont"/>
    <w:rsid w:val="00A31300"/>
  </w:style>
  <w:style w:type="character" w:customStyle="1" w:styleId="locality">
    <w:name w:val="locality"/>
    <w:basedOn w:val="DefaultParagraphFont"/>
    <w:rsid w:val="00A31300"/>
  </w:style>
  <w:style w:type="character" w:customStyle="1" w:styleId="postal">
    <w:name w:val="postal"/>
    <w:basedOn w:val="DefaultParagraphFont"/>
    <w:rsid w:val="00A31300"/>
  </w:style>
  <w:style w:type="character" w:customStyle="1" w:styleId="textcontrol">
    <w:name w:val="textcontrol"/>
    <w:basedOn w:val="DefaultParagraphFont"/>
    <w:rsid w:val="00A31300"/>
  </w:style>
  <w:style w:type="character" w:styleId="FollowedHyperlink">
    <w:name w:val="FollowedHyperlink"/>
    <w:basedOn w:val="DefaultParagraphFont"/>
    <w:uiPriority w:val="99"/>
    <w:semiHidden/>
    <w:unhideWhenUsed/>
    <w:rsid w:val="00A31300"/>
    <w:rPr>
      <w:color w:val="954F72" w:themeColor="followedHyperlink"/>
      <w:u w:val="single"/>
    </w:rPr>
  </w:style>
  <w:style w:type="character" w:customStyle="1" w:styleId="UnresolvedMention2">
    <w:name w:val="Unresolved Mention2"/>
    <w:basedOn w:val="DefaultParagraphFont"/>
    <w:uiPriority w:val="99"/>
    <w:semiHidden/>
    <w:unhideWhenUsed/>
    <w:rsid w:val="00A31300"/>
    <w:rPr>
      <w:color w:val="605E5C"/>
      <w:shd w:val="clear" w:color="auto" w:fill="E1DFDD"/>
    </w:rPr>
  </w:style>
  <w:style w:type="paragraph" w:styleId="NoSpacing">
    <w:name w:val="No Spacing"/>
    <w:link w:val="NoSpacingChar"/>
    <w:uiPriority w:val="1"/>
    <w:qFormat/>
    <w:rsid w:val="00A31300"/>
    <w:rPr>
      <w:rFonts w:ascii="Arial" w:eastAsia="Arial" w:hAnsi="Arial" w:cs="Arial"/>
      <w:lang w:val="en-CA" w:eastAsia="en-CA"/>
    </w:rPr>
  </w:style>
  <w:style w:type="paragraph" w:customStyle="1" w:styleId="CTDbullet1">
    <w:name w:val="CTD bullet 1"/>
    <w:rsid w:val="00F7172E"/>
    <w:pPr>
      <w:numPr>
        <w:numId w:val="18"/>
      </w:numPr>
      <w:spacing w:after="120"/>
      <w:jc w:val="both"/>
    </w:pPr>
    <w:rPr>
      <w:rFonts w:ascii="Times New Roman" w:eastAsia="Times New Roman" w:hAnsi="Times New Roman" w:cs="Times New Roman"/>
    </w:rPr>
  </w:style>
  <w:style w:type="paragraph" w:customStyle="1" w:styleId="consenttext">
    <w:name w:val="consent text"/>
    <w:basedOn w:val="Normal"/>
    <w:link w:val="consenttextChar"/>
    <w:rsid w:val="00A31300"/>
    <w:pPr>
      <w:tabs>
        <w:tab w:val="left" w:pos="720"/>
        <w:tab w:val="left" w:pos="5040"/>
      </w:tabs>
      <w:jc w:val="both"/>
    </w:pPr>
    <w:rPr>
      <w:rFonts w:ascii="Arial" w:eastAsia="Times New Roman" w:hAnsi="Arial" w:cs="Times New Roman"/>
      <w:snapToGrid w:val="0"/>
      <w:sz w:val="22"/>
      <w:szCs w:val="20"/>
    </w:rPr>
  </w:style>
  <w:style w:type="character" w:customStyle="1" w:styleId="consenttextChar">
    <w:name w:val="consent text Char"/>
    <w:link w:val="consenttext"/>
    <w:locked/>
    <w:rsid w:val="00A31300"/>
    <w:rPr>
      <w:rFonts w:ascii="Arial" w:eastAsia="Times New Roman" w:hAnsi="Arial" w:cs="Times New Roman"/>
      <w:snapToGrid w:val="0"/>
      <w:sz w:val="22"/>
      <w:szCs w:val="20"/>
    </w:rPr>
  </w:style>
  <w:style w:type="paragraph" w:styleId="BodyText2">
    <w:name w:val="Body Text 2"/>
    <w:basedOn w:val="Normal"/>
    <w:link w:val="BodyText2Char"/>
    <w:uiPriority w:val="99"/>
    <w:unhideWhenUsed/>
    <w:rsid w:val="00A31300"/>
    <w:pPr>
      <w:spacing w:after="120" w:line="480" w:lineRule="auto"/>
      <w:ind w:firstLine="720"/>
    </w:pPr>
    <w:rPr>
      <w:rFonts w:ascii="Times New Roman" w:eastAsia="Calibri" w:hAnsi="Times New Roman" w:cs="Times New Roman"/>
    </w:rPr>
  </w:style>
  <w:style w:type="character" w:customStyle="1" w:styleId="BodyText2Char">
    <w:name w:val="Body Text 2 Char"/>
    <w:basedOn w:val="DefaultParagraphFont"/>
    <w:link w:val="BodyText2"/>
    <w:uiPriority w:val="99"/>
    <w:rsid w:val="00A31300"/>
    <w:rPr>
      <w:rFonts w:ascii="Times New Roman" w:eastAsia="Calibri" w:hAnsi="Times New Roman" w:cs="Times New Roman"/>
    </w:rPr>
  </w:style>
  <w:style w:type="paragraph" w:styleId="PlainText">
    <w:name w:val="Plain Text"/>
    <w:basedOn w:val="Normal"/>
    <w:link w:val="PlainTextChar"/>
    <w:uiPriority w:val="99"/>
    <w:unhideWhenUsed/>
    <w:rsid w:val="00F7172E"/>
    <w:rPr>
      <w:rFonts w:eastAsia="Times New Roman" w:cs="Times New Roman"/>
      <w:sz w:val="22"/>
      <w:szCs w:val="21"/>
      <w:lang w:val="en-CA" w:eastAsia="en-CA"/>
    </w:rPr>
  </w:style>
  <w:style w:type="character" w:customStyle="1" w:styleId="PlainTextChar">
    <w:name w:val="Plain Text Char"/>
    <w:basedOn w:val="DefaultParagraphFont"/>
    <w:link w:val="PlainText"/>
    <w:uiPriority w:val="99"/>
    <w:rsid w:val="00A31300"/>
    <w:rPr>
      <w:rFonts w:eastAsia="Times New Roman" w:cs="Times New Roman"/>
      <w:sz w:val="22"/>
      <w:szCs w:val="21"/>
      <w:lang w:val="en-CA" w:eastAsia="en-CA"/>
    </w:rPr>
  </w:style>
  <w:style w:type="character" w:customStyle="1" w:styleId="e24kjd">
    <w:name w:val="e24kjd"/>
    <w:basedOn w:val="DefaultParagraphFont"/>
    <w:rsid w:val="00A31300"/>
  </w:style>
  <w:style w:type="paragraph" w:customStyle="1" w:styleId="TEXT1">
    <w:name w:val="TEXT1"/>
    <w:basedOn w:val="Normal"/>
    <w:rsid w:val="00A31300"/>
    <w:pPr>
      <w:spacing w:before="120" w:after="120"/>
    </w:pPr>
    <w:rPr>
      <w:rFonts w:ascii="Times New Roman" w:eastAsia="Times New Roman" w:hAnsi="Times New Roman" w:cs="Times New Roman"/>
      <w:szCs w:val="20"/>
    </w:rPr>
  </w:style>
  <w:style w:type="character" w:customStyle="1" w:styleId="NoSpacingChar">
    <w:name w:val="No Spacing Char"/>
    <w:link w:val="NoSpacing"/>
    <w:uiPriority w:val="1"/>
    <w:rsid w:val="00A31300"/>
    <w:rPr>
      <w:rFonts w:ascii="Arial" w:eastAsia="Arial" w:hAnsi="Arial" w:cs="Arial"/>
      <w:lang w:val="en-CA" w:eastAsia="en-C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0" w:type="dxa"/>
        <w:right w:w="5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474717">
      <w:bodyDiv w:val="1"/>
      <w:marLeft w:val="0"/>
      <w:marRight w:val="0"/>
      <w:marTop w:val="0"/>
      <w:marBottom w:val="0"/>
      <w:divBdr>
        <w:top w:val="none" w:sz="0" w:space="0" w:color="auto"/>
        <w:left w:val="none" w:sz="0" w:space="0" w:color="auto"/>
        <w:bottom w:val="none" w:sz="0" w:space="0" w:color="auto"/>
        <w:right w:val="none" w:sz="0" w:space="0" w:color="auto"/>
      </w:divBdr>
    </w:div>
    <w:div w:id="1124344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yperlink" Target="https://www.rxlist.com/abdominal_pain_causes_remedies_treatment/article.htm" TargetMode="External"/><Relationship Id="rId26" Type="http://schemas.openxmlformats.org/officeDocument/2006/relationships/hyperlink" Target="https://www.rxlist.com/insomnia/article.htm" TargetMode="External"/><Relationship Id="rId3" Type="http://schemas.openxmlformats.org/officeDocument/2006/relationships/numbering" Target="numbering.xml"/><Relationship Id="rId21" Type="http://schemas.openxmlformats.org/officeDocument/2006/relationships/hyperlink" Target="https://www.rxlist.com/nausea/symptoms.htm" TargetMode="External"/><Relationship Id="rId7" Type="http://schemas.openxmlformats.org/officeDocument/2006/relationships/footnotes" Target="footnotes.xml"/><Relationship Id="rId17" Type="http://schemas.openxmlformats.org/officeDocument/2006/relationships/hyperlink" Target="https://www.rxlist.com/headache/article.htm" TargetMode="External"/><Relationship Id="rId25" Type="http://schemas.openxmlformats.org/officeDocument/2006/relationships/hyperlink" Target="https://www.rxlist.com/rash/article.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hyperlink" Target="https://www.rxlist.com/diarrhea/article.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yperlink" Target="https://www.rxlist.com/sore_throat_pharyngitis/article.ht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www.medicinenet.com/stuffy_nose/definition.htm" TargetMode="External"/><Relationship Id="rId28" Type="http://schemas.openxmlformats.org/officeDocument/2006/relationships/hyperlink" Target="mailto:RSIL@ors.ubc.ca" TargetMode="External"/><Relationship Id="rId10" Type="http://schemas.openxmlformats.org/officeDocument/2006/relationships/hyperlink" Target="mailto:cwestwellroper@bcchr.ubc.ca" TargetMode="External"/><Relationship Id="rId19" Type="http://schemas.openxmlformats.org/officeDocument/2006/relationships/hyperlink" Target="https://www.rxlist.com/dyspepsia/article.htm"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hyperlink" Target="https://www.rxlist.com/dizziness_dizzy/article.htm" TargetMode="External"/><Relationship Id="rId27" Type="http://schemas.openxmlformats.org/officeDocument/2006/relationships/hyperlink" Target="mailto:Antony.Au@bcchr.ca"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5l8J15E7/1eOXPxTi0oyOTl/Q==">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1D9B6A-DCCA-D24B-9CBA-CA5FDCE6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12101</Words>
  <Characters>68978</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Zainab Naqqash</cp:lastModifiedBy>
  <cp:revision>4</cp:revision>
  <dcterms:created xsi:type="dcterms:W3CDTF">2022-05-19T00:12:00Z</dcterms:created>
  <dcterms:modified xsi:type="dcterms:W3CDTF">2022-06-16T22:17:00Z</dcterms:modified>
</cp:coreProperties>
</file>